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BAF" w:rsidRPr="00A37ABF" w:rsidRDefault="00E60BAF" w:rsidP="00E60BAF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 xml:space="preserve">NÁJOMNÁ ZMLUVA  č.  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2</w:t>
      </w: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/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6</w:t>
      </w: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 xml:space="preserve"> /2015</w:t>
      </w:r>
    </w:p>
    <w:p w:rsidR="00E60BAF" w:rsidRPr="00A37ABF" w:rsidRDefault="00E60BAF" w:rsidP="00E60BAF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 w:cs="Times New Roman"/>
          <w:b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uzavretá medzi</w:t>
      </w:r>
    </w:p>
    <w:p w:rsidR="00E60BAF" w:rsidRPr="00A37ABF" w:rsidRDefault="00E60BAF" w:rsidP="00E60BAF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 w:cs="Times New Roman"/>
          <w:b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 w:cs="Times New Roman"/>
          <w:b/>
          <w:sz w:val="14"/>
          <w:szCs w:val="14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Zmluvnými stranami:</w:t>
      </w:r>
    </w:p>
    <w:p w:rsidR="00E60BAF" w:rsidRPr="00A37ABF" w:rsidRDefault="00E60BAF" w:rsidP="00E60BAF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 w:cs="Times New Roman"/>
          <w:b/>
          <w:sz w:val="14"/>
          <w:szCs w:val="14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300" w:lineRule="auto"/>
        <w:ind w:left="360" w:hanging="360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 xml:space="preserve">Prenajímateľ: 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Obec Rudnianska Lehota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ind w:right="4800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IČO: 00648566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ab/>
        <w:t xml:space="preserve">                    Rudnianska Lehota 225, 972 26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ind w:right="88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           zastúpená starostom obce Ivanom Javorčekom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           (ďalej len prenajímateľ) na jednej strane  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a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 xml:space="preserve"> Nájomca:</w:t>
      </w:r>
      <w:r>
        <w:rPr>
          <w:rFonts w:ascii="Times New Roman" w:eastAsia="Times New Roman" w:hAnsi="Times New Roman" w:cs="Times New Roman"/>
          <w:szCs w:val="20"/>
          <w:lang w:eastAsia="ar-SA"/>
        </w:rPr>
        <w:t xml:space="preserve">       Radka Blahová</w:t>
      </w:r>
    </w:p>
    <w:p w:rsidR="00E60BAF" w:rsidRDefault="00E60BAF" w:rsidP="00E60BAF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 w:cs="Times New Roman"/>
          <w:szCs w:val="20"/>
          <w:lang w:eastAsia="ar-SA"/>
        </w:rPr>
      </w:pPr>
      <w:r>
        <w:rPr>
          <w:rFonts w:ascii="Times New Roman" w:eastAsia="Times New Roman" w:hAnsi="Times New Roman" w:cs="Times New Roman"/>
          <w:b/>
          <w:szCs w:val="20"/>
          <w:lang w:eastAsia="ar-SA"/>
        </w:rPr>
        <w:t xml:space="preserve">           </w:t>
      </w: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 xml:space="preserve">             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nar.</w:t>
      </w:r>
      <w:r>
        <w:rPr>
          <w:rFonts w:ascii="Times New Roman" w:eastAsia="Times New Roman" w:hAnsi="Times New Roman" w:cs="Times New Roman"/>
          <w:szCs w:val="20"/>
          <w:lang w:eastAsia="ar-SA"/>
        </w:rPr>
        <w:t>:</w:t>
      </w:r>
    </w:p>
    <w:p w:rsidR="00E60BAF" w:rsidRDefault="00E60BAF" w:rsidP="00E60BAF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bytom: </w:t>
      </w:r>
      <w:r w:rsidRPr="00A37ABF">
        <w:rPr>
          <w:rFonts w:ascii="Times New Roman" w:eastAsia="Times New Roman" w:hAnsi="Times New Roman" w:cs="Times New Roman"/>
          <w:color w:val="FF0000"/>
          <w:szCs w:val="20"/>
          <w:lang w:eastAsia="ar-SA"/>
        </w:rPr>
        <w:t xml:space="preserve"> </w:t>
      </w:r>
    </w:p>
    <w:p w:rsidR="00E60BAF" w:rsidRDefault="00E60BAF" w:rsidP="00E60BAF">
      <w:pPr>
        <w:widowControl w:val="0"/>
        <w:suppressAutoHyphens/>
        <w:spacing w:after="0" w:line="252" w:lineRule="auto"/>
        <w:ind w:right="252"/>
        <w:rPr>
          <w:rFonts w:ascii="Times New Roman" w:eastAsia="Times New Roman" w:hAnsi="Times New Roman" w:cs="Times New Roman"/>
          <w:szCs w:val="20"/>
          <w:lang w:eastAsia="ar-SA"/>
        </w:rPr>
      </w:pPr>
      <w:r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Roman Kováč</w:t>
      </w:r>
    </w:p>
    <w:p w:rsidR="00E60BAF" w:rsidRDefault="00E60BAF" w:rsidP="00E60BAF">
      <w:pPr>
        <w:widowControl w:val="0"/>
        <w:suppressAutoHyphens/>
        <w:spacing w:after="0" w:line="252" w:lineRule="auto"/>
        <w:ind w:right="252"/>
        <w:rPr>
          <w:rFonts w:ascii="Times New Roman" w:eastAsia="Times New Roman" w:hAnsi="Times New Roman" w:cs="Times New Roman"/>
          <w:szCs w:val="20"/>
          <w:lang w:eastAsia="ar-SA"/>
        </w:rPr>
      </w:pPr>
      <w:r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nar.: </w:t>
      </w:r>
    </w:p>
    <w:p w:rsidR="00E60BAF" w:rsidRDefault="00E60BAF" w:rsidP="00E60BAF">
      <w:pPr>
        <w:widowControl w:val="0"/>
        <w:suppressAutoHyphens/>
        <w:spacing w:after="0" w:line="252" w:lineRule="auto"/>
        <w:ind w:right="252"/>
        <w:rPr>
          <w:rFonts w:ascii="Times New Roman" w:eastAsia="Times New Roman" w:hAnsi="Times New Roman" w:cs="Times New Roman"/>
          <w:szCs w:val="20"/>
          <w:lang w:eastAsia="ar-SA"/>
        </w:rPr>
      </w:pPr>
      <w:r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bytom: </w:t>
      </w:r>
      <w:bookmarkStart w:id="0" w:name="_GoBack"/>
      <w:bookmarkEnd w:id="0"/>
    </w:p>
    <w:p w:rsidR="00E60BAF" w:rsidRPr="001B7C44" w:rsidRDefault="00E60BAF" w:rsidP="00E60BAF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 w:cs="Times New Roman"/>
          <w:b/>
          <w:szCs w:val="20"/>
          <w:lang w:eastAsia="ar-SA"/>
        </w:rPr>
      </w:pPr>
      <w:r>
        <w:rPr>
          <w:rFonts w:ascii="Times New Roman" w:eastAsia="Times New Roman" w:hAnsi="Times New Roman" w:cs="Times New Roman"/>
          <w:szCs w:val="20"/>
          <w:lang w:eastAsia="ar-SA"/>
        </w:rPr>
        <w:t xml:space="preserve"> </w:t>
      </w:r>
      <w:r w:rsidRPr="001B7C44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        (ďalej len nájomca) na druhej strane</w:t>
      </w:r>
    </w:p>
    <w:p w:rsidR="00E60BAF" w:rsidRPr="00A37ABF" w:rsidRDefault="00E60BAF" w:rsidP="00E60BAF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za týchto podmienok: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II.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Predmet a rozsah zmluvy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1.   Prenajímateľ </w:t>
      </w:r>
      <w:r w:rsidR="004B3BA8">
        <w:rPr>
          <w:rFonts w:ascii="Times New Roman" w:eastAsia="Times New Roman" w:hAnsi="Times New Roman" w:cs="Times New Roman"/>
          <w:szCs w:val="20"/>
          <w:lang w:eastAsia="ar-SA"/>
        </w:rPr>
        <w:t xml:space="preserve">prenajíma 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nájomcovi nájomný byt patriaci do jeho vlastníctva podľa § 12 </w:t>
      </w:r>
      <w:r w:rsidRPr="00A37ABF">
        <w:rPr>
          <w:rFonts w:ascii="Times New Roman" w:eastAsia="Times New Roman" w:hAnsi="Times New Roman" w:cs="Arial"/>
          <w:szCs w:val="20"/>
          <w:lang w:eastAsia="ar-SA"/>
        </w:rPr>
        <w:t>zákona   č. 443/2010 Z.z. o dotáciách na rozvoj bývania a o sociálnom bývaní  (ďalej len zákon)  a   VZN č. 4/2013 upravujúce nájom  nájomných bytov vo vlastníctve obce (ďalej len VZN).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Default="00E60BAF" w:rsidP="00E60BAF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2.   Prenajímateľ </w:t>
      </w:r>
      <w:r w:rsidR="004B3BA8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prenajíma 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 nájomcovi </w:t>
      </w:r>
      <w:r w:rsidRPr="00A37ABF"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 xml:space="preserve">byt č. </w:t>
      </w:r>
      <w:r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>6</w:t>
      </w:r>
      <w:r w:rsidRPr="00A37ABF"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 xml:space="preserve"> (</w:t>
      </w:r>
      <w:r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>F</w:t>
      </w:r>
      <w:r w:rsidRPr="00A37ABF"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 xml:space="preserve">) na </w:t>
      </w:r>
      <w:r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>I. poschodí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, </w:t>
      </w:r>
      <w:r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vchod č. 1 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pozostávajúci z  2 izieb, kuchyne a príslušenstva, č. domu  302 v obci Rudnianska Lehota.</w:t>
      </w:r>
    </w:p>
    <w:p w:rsidR="004B3BA8" w:rsidRPr="00A37ABF" w:rsidRDefault="004B3BA8" w:rsidP="00E60BAF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</w:p>
    <w:p w:rsidR="00592F62" w:rsidRDefault="00E60BAF" w:rsidP="00592F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37ABF">
        <w:rPr>
          <w:snapToGrid w:val="0"/>
          <w:lang w:eastAsia="sk-SK"/>
        </w:rPr>
        <w:t xml:space="preserve">3.   </w:t>
      </w:r>
      <w:r w:rsidR="00592F62"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Prenajímateľ prenajíma byt nájomcovi na základe žiadosti nájomcu o nájomný byt zo dňa </w:t>
      </w:r>
    </w:p>
    <w:p w:rsidR="00885306" w:rsidRDefault="00592F62" w:rsidP="00592F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12.05.2015, p. č. 233/2015</w:t>
      </w:r>
      <w:r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 na základe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schvaľovacieho </w:t>
      </w:r>
      <w:r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>uznesenia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88530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poslancov </w:t>
      </w:r>
      <w:r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obecného </w:t>
      </w:r>
    </w:p>
    <w:p w:rsidR="00885306" w:rsidRDefault="00885306" w:rsidP="00592F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</w:t>
      </w:r>
      <w:r w:rsid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>zastupiteľ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st</w:t>
      </w:r>
      <w:r w:rsidR="00592F62"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va Obce </w:t>
      </w:r>
      <w:r w:rsid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Rudnianska Lehota </w:t>
      </w:r>
      <w:r w:rsidR="00592F62"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č. </w:t>
      </w:r>
      <w:r w:rsid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>80</w:t>
      </w:r>
      <w:r w:rsidR="00592F62"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>/</w:t>
      </w:r>
      <w:r w:rsid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>2015</w:t>
      </w:r>
      <w:r w:rsidR="00592F62"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zo dňa </w:t>
      </w:r>
      <w:r w:rsid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>27.11.2015</w:t>
      </w:r>
      <w:r w:rsidR="00592F62"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 pridelení </w:t>
      </w:r>
      <w:r w:rsid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:rsidR="00592F62" w:rsidRPr="00592F62" w:rsidRDefault="00885306" w:rsidP="00592F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</w:t>
      </w:r>
      <w:r w:rsidR="00592F62"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>predmetného bytu</w:t>
      </w:r>
      <w:r w:rsid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92F62"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>žiadateľovi.</w:t>
      </w:r>
    </w:p>
    <w:p w:rsidR="00E60BAF" w:rsidRPr="00A37ABF" w:rsidRDefault="00592F62" w:rsidP="00E60BAF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4</w:t>
      </w:r>
      <w:r w:rsidR="00E60BAF"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.  Príslušenstvo bytu uvedeného v ods. 2 tohto ustanovenia tvorí : predsieň, kuchynská linka, el.sporák, odsávač pár, el. vedenie zabudované s elektromerom, 4ks svietidiel,  zásuvky, vypínače, 3ks vodovodných batérií, WC, WC misa, , kúpeľňa, </w:t>
      </w:r>
      <w:r w:rsidR="00E60BA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sprchovací kút</w:t>
      </w:r>
      <w:r w:rsidR="00E60BAF"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, umývadlo, komora,  kočikáreň</w:t>
      </w:r>
      <w:r w:rsidR="00E60BA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, balkón</w:t>
      </w:r>
    </w:p>
    <w:p w:rsidR="00E60BAF" w:rsidRPr="00A37ABF" w:rsidRDefault="00E60BAF" w:rsidP="00E60BAF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5.  Opis stavu bytu :</w:t>
      </w:r>
    </w:p>
    <w:p w:rsidR="00E60BAF" w:rsidRPr="00A37ABF" w:rsidRDefault="00E60BAF" w:rsidP="00E60BAF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      byt je vybudovaný ako štandard, nový po kolaudácii</w:t>
      </w:r>
    </w:p>
    <w:p w:rsidR="00E60BAF" w:rsidRPr="00A37ABF" w:rsidRDefault="00E60BAF" w:rsidP="00E60BA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       -     celková výmera podlahovej plochy bytu v m</w:t>
      </w:r>
      <w:r w:rsidRPr="00A37ABF">
        <w:rPr>
          <w:rFonts w:ascii="Times New Roman" w:eastAsia="Times New Roman" w:hAnsi="Times New Roman" w:cs="Times New Roman"/>
          <w:snapToGrid w:val="0"/>
          <w:szCs w:val="20"/>
          <w:vertAlign w:val="superscript"/>
          <w:lang w:eastAsia="sk-SK"/>
        </w:rPr>
        <w:t>2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:  </w:t>
      </w:r>
      <w:r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59,65</w:t>
      </w:r>
      <w:r w:rsidRPr="00A37ABF"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 xml:space="preserve"> </w:t>
      </w:r>
    </w:p>
    <w:p w:rsidR="00E60BAF" w:rsidRPr="00A37ABF" w:rsidRDefault="00E60BAF" w:rsidP="00E60BA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      </w:t>
      </w:r>
    </w:p>
    <w:p w:rsidR="00E60BAF" w:rsidRDefault="00E60BAF" w:rsidP="00E60BA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Celkový stav a vybavenie bytu je uvedené v zápisnici o prevzatí bytu, ktorá tvorí súčasť nájomnej zmluvy.</w:t>
      </w:r>
    </w:p>
    <w:p w:rsidR="00801588" w:rsidRPr="00A37ABF" w:rsidRDefault="00801588" w:rsidP="00E60BA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</w:p>
    <w:p w:rsidR="00E60BAF" w:rsidRPr="00A37ABF" w:rsidRDefault="00E60BAF" w:rsidP="00E60BAF">
      <w:pPr>
        <w:widowControl w:val="0"/>
        <w:suppressAutoHyphens/>
        <w:spacing w:before="36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lastRenderedPageBreak/>
        <w:t>III.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Doba platnosti a zánik: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Byt uvedený v čl. II. ods. 2 tejto zmluvy sa prenajíma na dobu určitú od 01.1</w:t>
      </w:r>
      <w:r>
        <w:rPr>
          <w:rFonts w:ascii="Times New Roman" w:eastAsia="Times New Roman" w:hAnsi="Times New Roman" w:cs="Times New Roman"/>
          <w:szCs w:val="20"/>
          <w:lang w:eastAsia="ar-SA"/>
        </w:rPr>
        <w:t>2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>. 2015 do 3</w:t>
      </w:r>
      <w:r>
        <w:rPr>
          <w:rFonts w:ascii="Times New Roman" w:eastAsia="Times New Roman" w:hAnsi="Times New Roman" w:cs="Times New Roman"/>
          <w:szCs w:val="20"/>
          <w:lang w:eastAsia="ar-SA"/>
        </w:rPr>
        <w:t>0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>.1</w:t>
      </w:r>
      <w:r>
        <w:rPr>
          <w:rFonts w:ascii="Times New Roman" w:eastAsia="Times New Roman" w:hAnsi="Times New Roman" w:cs="Times New Roman"/>
          <w:szCs w:val="20"/>
          <w:lang w:eastAsia="ar-SA"/>
        </w:rPr>
        <w:t>1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>.2016 t.</w:t>
      </w:r>
      <w:r w:rsidRPr="00A37ABF">
        <w:rPr>
          <w:rFonts w:ascii="Times New Roman" w:eastAsia="Times New Roman" w:hAnsi="Times New Roman" w:cs="Times New Roman"/>
          <w:color w:val="000000"/>
          <w:szCs w:val="20"/>
          <w:lang w:eastAsia="ar-SA"/>
        </w:rPr>
        <w:t>j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>. na 1 rok, s možnosťou opakovaného predĺženia podľa zákona.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2.   Ak bude mať nájomca nájomného bytu záujem o predĺženie platnosti nájomnej zmluvy  je povinný 3 mesiace pred ukončením platnosti zmluvy doručiť na Obecný úrad Rudnianska Lehota žiadosť o predĺženie doby jej platnosti (doby trvania nájmu).</w:t>
      </w:r>
    </w:p>
    <w:p w:rsidR="00E60BAF" w:rsidRPr="00A37ABF" w:rsidRDefault="00E60BAF" w:rsidP="00E60BAF">
      <w:pPr>
        <w:widowControl w:val="0"/>
        <w:numPr>
          <w:ilvl w:val="0"/>
          <w:numId w:val="8"/>
        </w:numPr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Žiadosť o predĺženie podanú nájomcom prerokuje obecné zastupiteľstvo a rozhodne o nej. Zmluvné strany v prípade schválenia predĺženia uzavrú dodatok k nájomnej zmluve.</w:t>
      </w:r>
    </w:p>
    <w:p w:rsidR="00E60BAF" w:rsidRPr="00A37ABF" w:rsidRDefault="00E60BAF" w:rsidP="00E93C41">
      <w:pPr>
        <w:pStyle w:val="Bezriadkovania"/>
        <w:rPr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4.   Nájomný vzťah môže zaniknúť:</w:t>
      </w:r>
    </w:p>
    <w:p w:rsidR="00E60BAF" w:rsidRPr="00A37ABF" w:rsidRDefault="00E60BAF" w:rsidP="00E60BAF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písomnou dohodou zmluvných strán k dohodnutému dňu,</w:t>
      </w:r>
    </w:p>
    <w:p w:rsidR="00E60BAF" w:rsidRPr="00A37ABF" w:rsidRDefault="00E60BAF" w:rsidP="00E60BAF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písomnou výpoveďou nájomcu,    </w:t>
      </w:r>
    </w:p>
    <w:p w:rsidR="00E60BAF" w:rsidRPr="00A37ABF" w:rsidRDefault="00E60BAF" w:rsidP="00E60BA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písomnou výpoveďou prenajímateľa, po prerokovaní a rozhodnutí v obecnom zastupiteľstve a so súhlasom starostu obce, ak nájomca: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a)   nespĺňa podmienky uvedené v § 22  ods. 3 zákona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e)   neužíva byt bez vážnych dôvodov,</w:t>
      </w:r>
    </w:p>
    <w:p w:rsidR="00E60BAF" w:rsidRPr="00A37ABF" w:rsidRDefault="00E60BAF" w:rsidP="00E60BAF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bez súhlasu prenajímateľa v predmetnom byte ubytuje osoby, ktoré nie sú uvedené na evidenčnom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liste k tomuto bytu (do toho sa nepočítajú návštevy kratšie ako 15dní).</w:t>
      </w:r>
    </w:p>
    <w:p w:rsidR="00E60BAF" w:rsidRPr="00A37ABF" w:rsidRDefault="00E60BAF" w:rsidP="00E60BA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Výpovedná lehota  je tri mesiace a začína plynúť prvým dňom  mesiaca nasledujúceho po mesiaci, v ktorom bola doručená výpoveď.</w:t>
      </w:r>
    </w:p>
    <w:p w:rsidR="00E60BAF" w:rsidRPr="00A37ABF" w:rsidRDefault="00E60BAF" w:rsidP="00E60BAF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5. V písomnej výpovedi, bez ohľadu na to či ju podal prenajímateľ alebo nájomca, musí byť uvedená lehota, kedy sa má nájom skončiť.</w:t>
      </w:r>
    </w:p>
    <w:p w:rsidR="00E60BAF" w:rsidRPr="00A37ABF" w:rsidRDefault="00E60BAF" w:rsidP="00E60BAF">
      <w:pPr>
        <w:widowControl w:val="0"/>
        <w:suppressAutoHyphens/>
        <w:spacing w:before="280" w:after="0" w:line="240" w:lineRule="auto"/>
        <w:ind w:left="320" w:hanging="34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6. V ostatných otázkach sa skončenie nájmu riadi ustanoveniami Občianskeho zákonníka.</w:t>
      </w:r>
    </w:p>
    <w:p w:rsidR="00E60BAF" w:rsidRPr="00A37ABF" w:rsidRDefault="00E60BAF" w:rsidP="00E60BAF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7. V prípade ukončenia nájmu je nájomca povinný vrátiť byt v stave primeranom dobe užívania a v stave zodpovedajúcom stavebným úpravám vykonaným so súhlasom prenajímateľa.</w:t>
      </w:r>
      <w:r w:rsidRPr="00A37ABF">
        <w:rPr>
          <w:rFonts w:ascii="Times New Roman" w:eastAsia="Times New Roman" w:hAnsi="Times New Roman" w:cs="Times New Roman"/>
          <w:color w:val="FF0000"/>
          <w:szCs w:val="20"/>
          <w:lang w:eastAsia="ar-SA"/>
        </w:rPr>
        <w:t xml:space="preserve">  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IV.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Výška a splatnosť nájomného a úhrady za plnenia poskytované s užívaním bytu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>1.   Cena nájomného</w:t>
      </w:r>
      <w:r w:rsidRPr="00A37ABF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A37ABF">
        <w:rPr>
          <w:rFonts w:ascii="Times New Roman" w:eastAsia="Times New Roman" w:hAnsi="Times New Roman" w:cs="Times New Roman"/>
          <w:lang w:eastAsia="ar-SA"/>
        </w:rPr>
        <w:t xml:space="preserve">za byt sa stanovila dohodou zmluvných strán a na základe výpočtu nájomného,   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schválené uznesením obecného zastupiteľstva dňa 14.11.2014  č. 85/2014 a 86/2014 a uznesením  </w:t>
      </w:r>
    </w:p>
    <w:p w:rsidR="00E60BAF" w:rsidRPr="00A37ABF" w:rsidRDefault="00E60BAF" w:rsidP="00E60BAF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      obecného zastupiteľstva dňa 04.11.2015 č. 73/2015.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2.    Nájomca a prenajímateľ sa podľa § 12 ods. 7 zákona dohodli, že nájomca zloží vopred, najneskôr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v deň podpisu nájomnej   zmluvy, na účet obce hotovosť vo výške 4 násobku mesačného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>nájomného, t.j</w:t>
      </w:r>
      <w:r>
        <w:rPr>
          <w:rFonts w:ascii="Times New Roman" w:eastAsia="Times New Roman" w:hAnsi="Times New Roman" w:cs="Times New Roman"/>
          <w:lang w:eastAsia="ar-SA"/>
        </w:rPr>
        <w:t xml:space="preserve">. </w:t>
      </w:r>
      <w:r w:rsidRPr="002151B8">
        <w:rPr>
          <w:rFonts w:ascii="Times New Roman" w:eastAsia="Times New Roman" w:hAnsi="Times New Roman" w:cs="Times New Roman"/>
          <w:b/>
          <w:lang w:eastAsia="ar-SA"/>
        </w:rPr>
        <w:t>6</w:t>
      </w:r>
      <w:r w:rsidR="00C21DCB" w:rsidRPr="002151B8">
        <w:rPr>
          <w:rFonts w:ascii="Times New Roman" w:eastAsia="Times New Roman" w:hAnsi="Times New Roman" w:cs="Times New Roman"/>
          <w:b/>
          <w:lang w:eastAsia="ar-SA"/>
        </w:rPr>
        <w:t>5</w:t>
      </w:r>
      <w:r w:rsidRPr="002151B8">
        <w:rPr>
          <w:rFonts w:ascii="Times New Roman" w:eastAsia="Times New Roman" w:hAnsi="Times New Roman" w:cs="Times New Roman"/>
          <w:b/>
          <w:lang w:eastAsia="ar-SA"/>
        </w:rPr>
        <w:t>6,- EUR</w:t>
      </w:r>
      <w:r w:rsidRPr="00A37ABF">
        <w:rPr>
          <w:rFonts w:ascii="Times New Roman" w:eastAsia="Times New Roman" w:hAnsi="Times New Roman" w:cs="Times New Roman"/>
          <w:lang w:eastAsia="ar-SA"/>
        </w:rPr>
        <w:t xml:space="preserve"> ako finančnú zábezpeku. Táto suma bude vedená na osobitnom účte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prenajímateľa a bude použitá v súlade s § 12 ods. 8 zákona. V prípade, ak prenajímateľ bude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evidovať voči nájomcovi splatný nedoplatok na úhradách spojených s užívaním bytu, je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prenajímateľ oprávnený použiť tieto finančné prostriedky na úhradu vzniknutého dlhu.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Prenajímateľ a nájomca sa ďalej dohodli, že v prípade ukončenia nájomného vzťahu je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prenajímateľ povinný v lehote do 15 dní po vysporiadaní všetkých záväzkov nájomcu, zostatok </w:t>
      </w:r>
      <w:r w:rsidRPr="00A37ABF">
        <w:rPr>
          <w:rFonts w:ascii="Times New Roman" w:eastAsia="Times New Roman" w:hAnsi="Times New Roman" w:cs="Times New Roman"/>
          <w:lang w:eastAsia="ar-SA"/>
        </w:rPr>
        <w:lastRenderedPageBreak/>
        <w:tab/>
        <w:t xml:space="preserve">finančnej zábezpeky vrátiť nájomcovi za  súčasného splnenia  podmienky vypratania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>a odovzdania bytu prenajímateľovi.</w:t>
      </w:r>
    </w:p>
    <w:p w:rsidR="00E60BAF" w:rsidRPr="00A37ABF" w:rsidRDefault="00E60BAF" w:rsidP="00E60BAF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3.   Nájomca sa zaväzuje platiť odo dňa podpísania nájomnej zmluvy a zápisnice o odovzdaní a    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      prevzatí  bytu vždy do 15 dňa bežného mesiaca nájomné vo výške </w:t>
      </w:r>
      <w:r>
        <w:rPr>
          <w:rFonts w:ascii="Times New Roman" w:eastAsia="Times New Roman" w:hAnsi="Times New Roman" w:cs="Times New Roman"/>
          <w:lang w:eastAsia="ar-SA"/>
        </w:rPr>
        <w:t>122,50</w:t>
      </w:r>
      <w:r w:rsidRPr="00A37ABF">
        <w:rPr>
          <w:rFonts w:ascii="Times New Roman" w:eastAsia="Times New Roman" w:hAnsi="Times New Roman" w:cs="Times New Roman"/>
          <w:lang w:eastAsia="ar-SA"/>
        </w:rPr>
        <w:t xml:space="preserve"> € mesačne, ktoré bude    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     platbou na nasledujúci mesiac. Prvá splátka je splatná k 15.1</w:t>
      </w:r>
      <w:r>
        <w:rPr>
          <w:rFonts w:ascii="Times New Roman" w:eastAsia="Times New Roman" w:hAnsi="Times New Roman" w:cs="Times New Roman"/>
          <w:lang w:eastAsia="ar-SA"/>
        </w:rPr>
        <w:t>2</w:t>
      </w:r>
      <w:r w:rsidRPr="00A37ABF">
        <w:rPr>
          <w:rFonts w:ascii="Times New Roman" w:eastAsia="Times New Roman" w:hAnsi="Times New Roman" w:cs="Times New Roman"/>
          <w:lang w:eastAsia="ar-SA"/>
        </w:rPr>
        <w:t>.2015.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>Vypočítaná výška nájomného zahŕňa rozpočítané náklady stavby na m</w:t>
      </w:r>
      <w:r w:rsidRPr="00A37ABF">
        <w:rPr>
          <w:rFonts w:ascii="Times New Roman" w:eastAsia="Times New Roman" w:hAnsi="Times New Roman" w:cs="Times New Roman"/>
          <w:vertAlign w:val="superscript"/>
          <w:lang w:eastAsia="ar-SA"/>
        </w:rPr>
        <w:t xml:space="preserve">2 </w:t>
      </w:r>
      <w:r w:rsidRPr="00A37ABF">
        <w:rPr>
          <w:rFonts w:ascii="Times New Roman" w:eastAsia="Times New Roman" w:hAnsi="Times New Roman" w:cs="Times New Roman"/>
          <w:lang w:eastAsia="ar-SA"/>
        </w:rPr>
        <w:t xml:space="preserve">na splátku úveru,   poplatok za správu a príspevok do fondu údržby. 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1€/osoba/mesiac,  zálohovú platbu za vodné ktoré je 5€/osoba/mesiac,  prevádzku ČOV, ktorá je 2 € na osobu/mesiac a zálohová platba za teplo, ktorá je 20€/byt/mesiac.</w:t>
      </w:r>
    </w:p>
    <w:p w:rsidR="00E60BAF" w:rsidRPr="002151B8" w:rsidRDefault="00E60BAF" w:rsidP="00E60BAF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Platby budú realizované na účet obce v Prima banke a.s., číslo </w:t>
      </w:r>
      <w:r w:rsidRPr="002151B8">
        <w:rPr>
          <w:rFonts w:ascii="Times New Roman" w:eastAsia="Times New Roman" w:hAnsi="Times New Roman" w:cs="Times New Roman"/>
          <w:b/>
          <w:lang w:val="cs-CZ" w:eastAsia="ar-SA"/>
        </w:rPr>
        <w:t>SK35 5600 0000 0090 0035 0001</w:t>
      </w:r>
      <w:r w:rsidRPr="002151B8">
        <w:rPr>
          <w:rFonts w:ascii="Times New Roman" w:eastAsia="Times New Roman" w:hAnsi="Times New Roman" w:cs="Times New Roman"/>
          <w:b/>
          <w:lang w:eastAsia="ar-SA"/>
        </w:rPr>
        <w:t xml:space="preserve">, VS: 14  ŠS: mesiac/rok  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Evidenčný list vyhotovuje vlastník bytu Obec Rudnianska Lehota, a to v súlade s platnou právnou úpravou.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:rsidR="00E60BAF" w:rsidRPr="00A37ABF" w:rsidRDefault="00E60BAF" w:rsidP="00E60BAF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V.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Práva a povinnosti nájomcu bytu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 w:rsidRPr="00A37ABF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. </w:t>
      </w:r>
    </w:p>
    <w:p w:rsidR="00E60BAF" w:rsidRPr="00A37ABF" w:rsidRDefault="00E60BAF" w:rsidP="00E60BAF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Nájomca je povinný  uhradiť záruku, sumu vo výške 6</w:t>
      </w:r>
      <w:r>
        <w:rPr>
          <w:rFonts w:ascii="Times New Roman" w:eastAsia="Times New Roman" w:hAnsi="Times New Roman" w:cs="Times New Roman"/>
          <w:szCs w:val="20"/>
          <w:lang w:eastAsia="ar-SA"/>
        </w:rPr>
        <w:t>36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,- EUR, najneskôr do </w:t>
      </w:r>
      <w:r w:rsidR="002B4685">
        <w:rPr>
          <w:rFonts w:ascii="Times New Roman" w:eastAsia="Times New Roman" w:hAnsi="Times New Roman" w:cs="Times New Roman"/>
          <w:szCs w:val="20"/>
          <w:lang w:eastAsia="ar-SA"/>
        </w:rPr>
        <w:t>01.12.</w:t>
      </w:r>
      <w:r w:rsidR="00E93C41">
        <w:rPr>
          <w:rFonts w:ascii="Times New Roman" w:eastAsia="Times New Roman" w:hAnsi="Times New Roman" w:cs="Times New Roman"/>
          <w:szCs w:val="20"/>
          <w:lang w:eastAsia="ar-SA"/>
        </w:rPr>
        <w:t>2015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</w:t>
      </w:r>
      <w:r w:rsidRPr="00A37ABF">
        <w:rPr>
          <w:rFonts w:ascii="Times New Roman" w:eastAsia="Times New Roman" w:hAnsi="Times New Roman" w:cs="Times New Roman"/>
          <w:color w:val="FF0000"/>
          <w:szCs w:val="20"/>
          <w:lang w:eastAsia="ar-SA"/>
        </w:rPr>
        <w:t xml:space="preserve"> 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U týchto bytov nemožno uplatňovať prechod nájmu v zmysle § 706 Občianskeho zákonníka.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U týchto bytov nemožno realizovať výmeny bytov medzi nájomcami.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U týchto bytov nemožno realizovať prevod vlastníckych práv k bytu na nájomcu.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Súčasťou nájomnej zmluvy je určenie miesta, na ktoré bude nájomca vyprataný v prípade 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lastRenderedPageBreak/>
        <w:t xml:space="preserve">ukončenia nájmu a nevysťahovania sa z bytu. Týmto miestom bude </w:t>
      </w:r>
      <w:r>
        <w:rPr>
          <w:rFonts w:ascii="Times New Roman" w:eastAsia="Times New Roman" w:hAnsi="Times New Roman" w:cs="Times New Roman"/>
          <w:szCs w:val="20"/>
          <w:lang w:eastAsia="ar-SA"/>
        </w:rPr>
        <w:t>Rudnianska Lehota 153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>, pričom vlastník nehnuteľnosti s tým vopred súhlasí.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:rsidR="00E60BAF" w:rsidRPr="00A37ABF" w:rsidRDefault="00E60BAF" w:rsidP="00E60BA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:rsidR="00E60BAF" w:rsidRPr="00A37ABF" w:rsidRDefault="00E60BAF" w:rsidP="00E60BAF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VI.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Osobitné ustanovenia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Zmluvné strany sa dohodli na nasledovných osobitných podmienkach: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:rsidR="00E60BAF" w:rsidRPr="00A37ABF" w:rsidRDefault="00E60BAF" w:rsidP="00E60BAF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2.   P</w:t>
      </w:r>
      <w:r w:rsidRPr="00A37ABF">
        <w:rPr>
          <w:rFonts w:ascii="Times New Roman" w:eastAsia="Times New Roman" w:hAnsi="Times New Roman" w:cs="Times New Roman"/>
          <w:szCs w:val="24"/>
          <w:lang w:eastAsia="ar-SA"/>
        </w:rPr>
        <w:t xml:space="preserve">očas nájmu umožní nájomca vstup do bytu zamestnancom ministerstva, príslušného krajského     </w:t>
      </w:r>
      <w:r w:rsidRPr="00A37ABF">
        <w:rPr>
          <w:rFonts w:ascii="Times New Roman" w:eastAsia="Times New Roman" w:hAnsi="Times New Roman" w:cs="Times New Roman"/>
          <w:szCs w:val="24"/>
          <w:lang w:eastAsia="ar-SA"/>
        </w:rPr>
        <w:tab/>
        <w:t>stavebného úradu, Obce  Rudnianska Lehota a iných kontrolných orgánov, s cieľom výkonu kontroly technického stavu bytu.</w:t>
      </w:r>
    </w:p>
    <w:p w:rsidR="00E60BAF" w:rsidRPr="00A37ABF" w:rsidRDefault="00E60BAF" w:rsidP="00E60BAF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VII</w:t>
      </w:r>
      <w:r w:rsidRPr="00A37ABF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Záverečné ustanovenia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:rsidR="00E60BAF" w:rsidRPr="00A37ABF" w:rsidRDefault="00E60BAF" w:rsidP="00E60BA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V Rudnianskej Lehote dňa </w:t>
      </w:r>
      <w:r w:rsidR="00E93C41">
        <w:rPr>
          <w:rFonts w:ascii="Times New Roman" w:eastAsia="Times New Roman" w:hAnsi="Times New Roman" w:cs="Times New Roman"/>
          <w:szCs w:val="20"/>
          <w:lang w:eastAsia="ar-SA"/>
        </w:rPr>
        <w:t>30.11.2015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                             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E60BAF" w:rsidRPr="00A37ABF" w:rsidRDefault="00E60BAF" w:rsidP="00E60BAF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Prenajímateľ:                                                                                            Nájomca: </w:t>
      </w:r>
    </w:p>
    <w:p w:rsidR="00E60BAF" w:rsidRPr="00A37ABF" w:rsidRDefault="00E60BAF" w:rsidP="00E60BAF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283346" w:rsidRDefault="00283346"/>
    <w:sectPr w:rsidR="002833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7D4" w:rsidRDefault="009337D4" w:rsidP="00801588">
      <w:pPr>
        <w:spacing w:after="0" w:line="240" w:lineRule="auto"/>
      </w:pPr>
      <w:r>
        <w:separator/>
      </w:r>
    </w:p>
  </w:endnote>
  <w:endnote w:type="continuationSeparator" w:id="0">
    <w:p w:rsidR="009337D4" w:rsidRDefault="009337D4" w:rsidP="00801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588" w:rsidRDefault="00801588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9858976"/>
      <w:docPartObj>
        <w:docPartGallery w:val="Page Numbers (Bottom of Page)"/>
        <w:docPartUnique/>
      </w:docPartObj>
    </w:sdtPr>
    <w:sdtEndPr/>
    <w:sdtContent>
      <w:p w:rsidR="00801588" w:rsidRDefault="00801588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50BC">
          <w:rPr>
            <w:noProof/>
          </w:rPr>
          <w:t>2</w:t>
        </w:r>
        <w:r>
          <w:fldChar w:fldCharType="end"/>
        </w:r>
      </w:p>
    </w:sdtContent>
  </w:sdt>
  <w:p w:rsidR="00801588" w:rsidRDefault="00801588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588" w:rsidRDefault="00801588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7D4" w:rsidRDefault="009337D4" w:rsidP="00801588">
      <w:pPr>
        <w:spacing w:after="0" w:line="240" w:lineRule="auto"/>
      </w:pPr>
      <w:r>
        <w:separator/>
      </w:r>
    </w:p>
  </w:footnote>
  <w:footnote w:type="continuationSeparator" w:id="0">
    <w:p w:rsidR="009337D4" w:rsidRDefault="009337D4" w:rsidP="00801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588" w:rsidRDefault="00801588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588" w:rsidRDefault="00801588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588" w:rsidRDefault="00801588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  <w:rPr>
        <w:rFonts w:hint="default"/>
      </w:rPr>
    </w:lvl>
  </w:abstractNum>
  <w:abstractNum w:abstractNumId="3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4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7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sz w:val="24"/>
        <w:szCs w:val="24"/>
        <w:lang w:val="sk-SK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49724E65"/>
    <w:multiLevelType w:val="hybridMultilevel"/>
    <w:tmpl w:val="64AEF4DC"/>
    <w:lvl w:ilvl="0" w:tplc="041B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1" w:tplc="041B000B">
      <w:start w:val="1"/>
      <w:numFmt w:val="bullet"/>
      <w:lvlText w:val="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7DF"/>
    <w:rsid w:val="001D4ACC"/>
    <w:rsid w:val="002151B8"/>
    <w:rsid w:val="00283346"/>
    <w:rsid w:val="002B4685"/>
    <w:rsid w:val="004B3BA8"/>
    <w:rsid w:val="00592F62"/>
    <w:rsid w:val="006704BB"/>
    <w:rsid w:val="00687598"/>
    <w:rsid w:val="00801588"/>
    <w:rsid w:val="00885306"/>
    <w:rsid w:val="009337D4"/>
    <w:rsid w:val="009A3880"/>
    <w:rsid w:val="00A55710"/>
    <w:rsid w:val="00C21DCB"/>
    <w:rsid w:val="00C767DF"/>
    <w:rsid w:val="00E60BAF"/>
    <w:rsid w:val="00E93C41"/>
    <w:rsid w:val="00FD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60BA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93C41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rsid w:val="008015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01588"/>
  </w:style>
  <w:style w:type="paragraph" w:styleId="Pta">
    <w:name w:val="footer"/>
    <w:basedOn w:val="Normlny"/>
    <w:link w:val="PtaChar"/>
    <w:uiPriority w:val="99"/>
    <w:unhideWhenUsed/>
    <w:rsid w:val="008015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01588"/>
  </w:style>
  <w:style w:type="paragraph" w:styleId="Textbubliny">
    <w:name w:val="Balloon Text"/>
    <w:basedOn w:val="Normlny"/>
    <w:link w:val="TextbublinyChar"/>
    <w:uiPriority w:val="99"/>
    <w:semiHidden/>
    <w:unhideWhenUsed/>
    <w:rsid w:val="002B4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B46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60BA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93C41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rsid w:val="008015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01588"/>
  </w:style>
  <w:style w:type="paragraph" w:styleId="Pta">
    <w:name w:val="footer"/>
    <w:basedOn w:val="Normlny"/>
    <w:link w:val="PtaChar"/>
    <w:uiPriority w:val="99"/>
    <w:unhideWhenUsed/>
    <w:rsid w:val="008015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01588"/>
  </w:style>
  <w:style w:type="paragraph" w:styleId="Textbubliny">
    <w:name w:val="Balloon Text"/>
    <w:basedOn w:val="Normlny"/>
    <w:link w:val="TextbublinyChar"/>
    <w:uiPriority w:val="99"/>
    <w:semiHidden/>
    <w:unhideWhenUsed/>
    <w:rsid w:val="002B4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B46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1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1590</Words>
  <Characters>9069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</cp:revision>
  <cp:lastPrinted>2015-11-30T09:03:00Z</cp:lastPrinted>
  <dcterms:created xsi:type="dcterms:W3CDTF">2015-11-25T11:37:00Z</dcterms:created>
  <dcterms:modified xsi:type="dcterms:W3CDTF">2015-12-01T09:56:00Z</dcterms:modified>
</cp:coreProperties>
</file>