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5D9" w:rsidRDefault="00B26D9F">
      <w:r>
        <w:rPr>
          <w:noProof/>
          <w:lang w:eastAsia="sk-SK"/>
        </w:rPr>
        <w:drawing>
          <wp:inline distT="0" distB="0" distL="0" distR="0">
            <wp:extent cx="5753100" cy="7439025"/>
            <wp:effectExtent l="19050" t="0" r="0" b="0"/>
            <wp:docPr id="1" name="Obrázok 1" descr="C:\Documents and Settings\pc\My Documents\Zmluvy 2013\Zmluva pri zabezpečení regionálnych podujatí RKC Prievid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Zmluvy 2013\Zmluva pri zabezpečení regionálnych podujatí RKC Prievidz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19050" t="0" r="0" b="0"/>
            <wp:docPr id="2" name="Obrázok 2" descr="C:\Documents and Settings\pc\My Documents\Zmluvy 2013\Zmluva pri zabezpečení regionálnych podujatí RKC Prievidz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Zmluvy 2013\Zmluva pri zabezpečení regionálnych podujatí RKC Prievidza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05D9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26D9F"/>
    <w:rsid w:val="003761F0"/>
    <w:rsid w:val="003C05D9"/>
    <w:rsid w:val="00B26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05D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26D9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26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2014-03-31T10:11:00Z</dcterms:created>
  <dcterms:modified xsi:type="dcterms:W3CDTF">2014-03-31T10:13:00Z</dcterms:modified>
</cp:coreProperties>
</file>