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315" w:type="dxa"/>
        <w:tblInd w:w="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40"/>
        <w:gridCol w:w="5265"/>
        <w:gridCol w:w="2310"/>
      </w:tblGrid>
      <w:tr w:rsidR="0062348B" w:rsidTr="00395922">
        <w:trPr>
          <w:trHeight w:val="1842"/>
        </w:trPr>
        <w:tc>
          <w:tcPr>
            <w:tcW w:w="1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348B" w:rsidRDefault="0062348B" w:rsidP="00395922">
            <w:pPr>
              <w:pStyle w:val="Bezriadkovania"/>
              <w:spacing w:line="276" w:lineRule="auto"/>
              <w:ind w:left="-8"/>
            </w:pPr>
          </w:p>
          <w:p w:rsidR="0062348B" w:rsidRDefault="0062348B" w:rsidP="00395922">
            <w:pPr>
              <w:pStyle w:val="Bezriadkovania"/>
              <w:spacing w:line="276" w:lineRule="auto"/>
              <w:jc w:val="center"/>
            </w:pPr>
            <w:r>
              <w:rPr>
                <w:rFonts w:ascii="Calibri" w:hAnsi="Calibri" w:cs="Calibri"/>
                <w:noProof/>
              </w:rPr>
              <w:drawing>
                <wp:inline distT="0" distB="0" distL="0" distR="0" wp14:anchorId="73877C8B" wp14:editId="2FC1D05E">
                  <wp:extent cx="704850" cy="809625"/>
                  <wp:effectExtent l="0" t="0" r="0" b="9525"/>
                  <wp:docPr id="1" name="Obrázok 1" descr="http://www.obce.info/files/imagecache/ikona-erb/erb/tre_209_0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ok 1" descr="http://www.obce.info/files/imagecache/ikona-erb/erb/tre_209_0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4850" cy="809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2348B" w:rsidRDefault="0062348B" w:rsidP="00395922">
            <w:pPr>
              <w:pStyle w:val="Bezriadkovania"/>
              <w:spacing w:line="276" w:lineRule="auto"/>
              <w:jc w:val="center"/>
            </w:pPr>
          </w:p>
        </w:tc>
        <w:tc>
          <w:tcPr>
            <w:tcW w:w="5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348B" w:rsidRDefault="0062348B" w:rsidP="00395922">
            <w:pPr>
              <w:pStyle w:val="Bezriadkovania"/>
              <w:spacing w:line="276" w:lineRule="auto"/>
              <w:jc w:val="center"/>
            </w:pPr>
          </w:p>
          <w:p w:rsidR="0062348B" w:rsidRDefault="0062348B" w:rsidP="00395922">
            <w:pPr>
              <w:pStyle w:val="Bezriadkovania"/>
              <w:spacing w:line="276" w:lineRule="auto"/>
              <w:jc w:val="center"/>
            </w:pPr>
          </w:p>
          <w:p w:rsidR="0062348B" w:rsidRDefault="0062348B" w:rsidP="00395922">
            <w:pPr>
              <w:pStyle w:val="Bezriadkovania"/>
              <w:spacing w:line="276" w:lineRule="auto"/>
              <w:jc w:val="center"/>
              <w:rPr>
                <w:b/>
                <w:bCs/>
                <w:sz w:val="24"/>
                <w:szCs w:val="24"/>
              </w:rPr>
            </w:pPr>
          </w:p>
          <w:p w:rsidR="0062348B" w:rsidRDefault="0062348B" w:rsidP="00395922">
            <w:pPr>
              <w:pStyle w:val="Bezriadkovania"/>
              <w:spacing w:line="276" w:lineRule="auto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OBEC RUDNIANSKA LEHOTA</w:t>
            </w:r>
          </w:p>
          <w:p w:rsidR="0062348B" w:rsidRDefault="0062348B" w:rsidP="00395922">
            <w:pPr>
              <w:pStyle w:val="Bezriadkovania"/>
              <w:spacing w:line="276" w:lineRule="auto"/>
              <w:jc w:val="center"/>
            </w:pP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348B" w:rsidRDefault="0062348B" w:rsidP="00395922"/>
          <w:p w:rsidR="0062348B" w:rsidRDefault="0062348B" w:rsidP="00395922">
            <w:pPr>
              <w:pStyle w:val="Bezriadkovania"/>
              <w:spacing w:line="276" w:lineRule="auto"/>
              <w:jc w:val="center"/>
            </w:pPr>
          </w:p>
          <w:p w:rsidR="0062348B" w:rsidRDefault="0062348B" w:rsidP="00395922">
            <w:pPr>
              <w:pStyle w:val="Bezriadkovania"/>
              <w:spacing w:line="276" w:lineRule="auto"/>
              <w:jc w:val="center"/>
            </w:pPr>
            <w:r>
              <w:rPr>
                <w:b/>
                <w:bCs/>
              </w:rPr>
              <w:t>VZN č. 0</w:t>
            </w:r>
            <w:r w:rsidR="00B53B3B">
              <w:rPr>
                <w:b/>
                <w:bCs/>
              </w:rPr>
              <w:t>3</w:t>
            </w:r>
            <w:r>
              <w:rPr>
                <w:b/>
                <w:bCs/>
              </w:rPr>
              <w:t>/202</w:t>
            </w:r>
            <w:r w:rsidR="007236FE">
              <w:rPr>
                <w:b/>
                <w:bCs/>
              </w:rPr>
              <w:t>5</w:t>
            </w:r>
          </w:p>
        </w:tc>
      </w:tr>
    </w:tbl>
    <w:p w:rsidR="0062348B" w:rsidRDefault="0062348B" w:rsidP="0062348B">
      <w:pPr>
        <w:pStyle w:val="Bezriadkovania"/>
        <w:jc w:val="center"/>
      </w:pPr>
    </w:p>
    <w:p w:rsidR="0062348B" w:rsidRDefault="0062348B" w:rsidP="0062348B">
      <w:pPr>
        <w:pStyle w:val="Bezriadkovania"/>
        <w:jc w:val="center"/>
      </w:pPr>
    </w:p>
    <w:p w:rsidR="0062348B" w:rsidRDefault="0062348B" w:rsidP="0062348B">
      <w:pPr>
        <w:pStyle w:val="Bezriadkovania"/>
        <w:jc w:val="center"/>
      </w:pPr>
    </w:p>
    <w:p w:rsidR="0062348B" w:rsidRDefault="0062348B" w:rsidP="0062348B">
      <w:pPr>
        <w:pStyle w:val="Bezriadkovania"/>
        <w:jc w:val="center"/>
      </w:pPr>
    </w:p>
    <w:p w:rsidR="0062348B" w:rsidRDefault="0062348B" w:rsidP="0062348B">
      <w:pPr>
        <w:pStyle w:val="Bezriadkovania"/>
        <w:jc w:val="center"/>
        <w:rPr>
          <w:b/>
          <w:bCs/>
          <w:color w:val="FF0000"/>
        </w:rPr>
      </w:pPr>
    </w:p>
    <w:p w:rsidR="0062348B" w:rsidRDefault="0062348B" w:rsidP="0062348B">
      <w:pPr>
        <w:pStyle w:val="Bezriadkovania"/>
        <w:jc w:val="center"/>
      </w:pPr>
    </w:p>
    <w:p w:rsidR="0062348B" w:rsidRDefault="0062348B" w:rsidP="0062348B">
      <w:pPr>
        <w:pStyle w:val="Bezriadkovania"/>
        <w:jc w:val="center"/>
      </w:pPr>
      <w:r>
        <w:t>Všeobecne záväzné nariadenie obce Rudnianska Lehota č. 0</w:t>
      </w:r>
      <w:r w:rsidR="003C3778">
        <w:t>3</w:t>
      </w:r>
      <w:r>
        <w:t>/202</w:t>
      </w:r>
      <w:r w:rsidR="003C3778">
        <w:t>5</w:t>
      </w:r>
    </w:p>
    <w:p w:rsidR="0062348B" w:rsidRDefault="0062348B" w:rsidP="0062348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lang w:eastAsia="sk-SK"/>
        </w:rPr>
      </w:pPr>
      <w:r>
        <w:rPr>
          <w:rFonts w:ascii="Times New Roman" w:eastAsia="Times New Roman" w:hAnsi="Times New Roman" w:cs="Times New Roman"/>
          <w:bCs/>
          <w:lang w:eastAsia="sk-SK"/>
        </w:rPr>
        <w:t>o dani z nehnuteľnosti na kalendárny rok 202</w:t>
      </w:r>
      <w:r w:rsidR="003C3778">
        <w:rPr>
          <w:rFonts w:ascii="Times New Roman" w:eastAsia="Times New Roman" w:hAnsi="Times New Roman" w:cs="Times New Roman"/>
          <w:bCs/>
          <w:lang w:eastAsia="sk-SK"/>
        </w:rPr>
        <w:t>6</w:t>
      </w:r>
    </w:p>
    <w:p w:rsidR="0062348B" w:rsidRDefault="0062348B" w:rsidP="0062348B">
      <w:pPr>
        <w:pStyle w:val="Bezriadkovania"/>
        <w:jc w:val="center"/>
      </w:pPr>
    </w:p>
    <w:p w:rsidR="0062348B" w:rsidRDefault="0062348B" w:rsidP="0062348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highlight w:val="yellow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yellow"/>
          <w:lang w:eastAsia="sk-SK"/>
        </w:rPr>
        <w:t>Návrh všeobecne záväzného nariadenia</w:t>
      </w:r>
    </w:p>
    <w:p w:rsidR="0062348B" w:rsidRDefault="0062348B" w:rsidP="0062348B">
      <w:pPr>
        <w:pStyle w:val="Bezriadkovania"/>
        <w:rPr>
          <w:b/>
          <w:bCs/>
          <w:color w:val="FF0000"/>
        </w:rPr>
      </w:pPr>
      <w:r>
        <w:rPr>
          <w:b/>
          <w:bCs/>
          <w:color w:val="FF0000"/>
        </w:rPr>
        <w:t>Návrh VZN</w:t>
      </w:r>
    </w:p>
    <w:p w:rsidR="0062348B" w:rsidRDefault="0062348B" w:rsidP="0062348B">
      <w:pPr>
        <w:pStyle w:val="Bezriadkovania"/>
      </w:pPr>
    </w:p>
    <w:tbl>
      <w:tblPr>
        <w:tblStyle w:val="Mriekatabuky"/>
        <w:tblW w:w="0" w:type="auto"/>
        <w:tblInd w:w="0" w:type="dxa"/>
        <w:tblLook w:val="04A0" w:firstRow="1" w:lastRow="0" w:firstColumn="1" w:lastColumn="0" w:noHBand="0" w:noVBand="1"/>
      </w:tblPr>
      <w:tblGrid>
        <w:gridCol w:w="4531"/>
        <w:gridCol w:w="4531"/>
      </w:tblGrid>
      <w:tr w:rsidR="0062348B" w:rsidTr="00395922"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348B" w:rsidRDefault="0062348B" w:rsidP="00395922">
            <w:pPr>
              <w:pStyle w:val="Bezriadkovania"/>
            </w:pPr>
            <w:r>
              <w:t>Vyvesený dňa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348B" w:rsidRDefault="0062348B" w:rsidP="00395922">
            <w:pPr>
              <w:pStyle w:val="Bezriadkovania"/>
              <w:jc w:val="center"/>
            </w:pPr>
            <w:r>
              <w:t>01.10.2025</w:t>
            </w:r>
          </w:p>
          <w:p w:rsidR="0062348B" w:rsidRDefault="0062348B" w:rsidP="00395922">
            <w:pPr>
              <w:pStyle w:val="Bezriadkovania"/>
              <w:jc w:val="center"/>
            </w:pPr>
          </w:p>
        </w:tc>
      </w:tr>
      <w:tr w:rsidR="0062348B" w:rsidTr="00395922"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348B" w:rsidRDefault="0062348B" w:rsidP="00395922">
            <w:pPr>
              <w:pStyle w:val="Bezriadkovania"/>
            </w:pPr>
            <w:r>
              <w:t>Zvesený dňa</w:t>
            </w:r>
          </w:p>
          <w:p w:rsidR="0062348B" w:rsidRDefault="0062348B" w:rsidP="00395922">
            <w:pPr>
              <w:pStyle w:val="Bezriadkovania"/>
            </w:pP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348B" w:rsidRDefault="0062348B" w:rsidP="00395922">
            <w:pPr>
              <w:pStyle w:val="Bezriadkovania"/>
              <w:jc w:val="center"/>
            </w:pPr>
          </w:p>
        </w:tc>
      </w:tr>
      <w:tr w:rsidR="0062348B" w:rsidTr="00395922"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348B" w:rsidRDefault="0062348B" w:rsidP="00395922">
            <w:pPr>
              <w:pStyle w:val="Bezriadkovania"/>
            </w:pPr>
            <w:r>
              <w:t>Zverejnený na</w:t>
            </w: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348B" w:rsidRDefault="0062348B" w:rsidP="00395922">
            <w:pPr>
              <w:pStyle w:val="Bezriadkovania"/>
              <w:jc w:val="center"/>
            </w:pPr>
            <w:r>
              <w:t>úradnej tabuli</w:t>
            </w:r>
          </w:p>
          <w:p w:rsidR="0062348B" w:rsidRDefault="0062348B" w:rsidP="00395922">
            <w:pPr>
              <w:pStyle w:val="Bezriadkovania"/>
              <w:jc w:val="center"/>
            </w:pPr>
            <w:r>
              <w:t>webovej stránke obce</w:t>
            </w:r>
          </w:p>
          <w:p w:rsidR="0062348B" w:rsidRDefault="0062348B" w:rsidP="00395922">
            <w:pPr>
              <w:pStyle w:val="Bezriadkovania"/>
              <w:jc w:val="center"/>
            </w:pPr>
            <w:r>
              <w:t>CUET</w:t>
            </w:r>
          </w:p>
          <w:p w:rsidR="0062348B" w:rsidRDefault="0062348B" w:rsidP="00395922">
            <w:pPr>
              <w:pStyle w:val="Bezriadkovania"/>
              <w:jc w:val="center"/>
            </w:pPr>
          </w:p>
        </w:tc>
      </w:tr>
      <w:tr w:rsidR="0062348B" w:rsidTr="00395922"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348B" w:rsidRDefault="0062348B" w:rsidP="00395922">
            <w:pPr>
              <w:pStyle w:val="Bezriadkovania"/>
            </w:pPr>
            <w:r>
              <w:t xml:space="preserve">Pripomienkovanie do </w:t>
            </w:r>
          </w:p>
          <w:p w:rsidR="0062348B" w:rsidRDefault="0062348B" w:rsidP="00395922">
            <w:pPr>
              <w:pStyle w:val="Bezriadkovania"/>
            </w:pP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348B" w:rsidRDefault="0062348B" w:rsidP="00395922">
            <w:pPr>
              <w:pStyle w:val="Bezriadkovania"/>
              <w:jc w:val="center"/>
            </w:pPr>
            <w:r>
              <w:t>10.10.2025</w:t>
            </w:r>
          </w:p>
        </w:tc>
      </w:tr>
    </w:tbl>
    <w:p w:rsidR="0062348B" w:rsidRDefault="0062348B" w:rsidP="0062348B">
      <w:pPr>
        <w:pStyle w:val="Bezriadkovania"/>
        <w:jc w:val="center"/>
      </w:pPr>
    </w:p>
    <w:p w:rsidR="0062348B" w:rsidRDefault="0062348B" w:rsidP="0062348B">
      <w:pPr>
        <w:pStyle w:val="Bezriadkovania"/>
        <w:spacing w:line="360" w:lineRule="auto"/>
        <w:rPr>
          <w:rFonts w:ascii="Times New Roman" w:hAnsi="Times New Roman" w:cs="Times New Roman"/>
        </w:rPr>
      </w:pPr>
      <w:r>
        <w:rPr>
          <w:rStyle w:val="markedcontent"/>
          <w:rFonts w:ascii="Times New Roman" w:hAnsi="Times New Roman" w:cs="Times New Roman"/>
        </w:rPr>
        <w:t>Pripomienky zasielať:</w:t>
      </w:r>
      <w:r>
        <w:rPr>
          <w:rFonts w:ascii="Times New Roman" w:hAnsi="Times New Roman" w:cs="Times New Roman"/>
        </w:rPr>
        <w:br/>
      </w:r>
      <w:r>
        <w:rPr>
          <w:rStyle w:val="markedcontent"/>
          <w:rFonts w:ascii="Times New Roman" w:hAnsi="Times New Roman" w:cs="Times New Roman"/>
        </w:rPr>
        <w:t xml:space="preserve">                • písomne na adresu: Obec Rudnianska Lehota 225, 972 26 Nitrianske Rudno</w:t>
      </w:r>
      <w:r>
        <w:rPr>
          <w:rFonts w:ascii="Times New Roman" w:hAnsi="Times New Roman" w:cs="Times New Roman"/>
        </w:rPr>
        <w:br/>
      </w:r>
      <w:r>
        <w:rPr>
          <w:rStyle w:val="markedcontent"/>
          <w:rFonts w:ascii="Times New Roman" w:hAnsi="Times New Roman" w:cs="Times New Roman"/>
        </w:rPr>
        <w:t xml:space="preserve">                • elektronicky na adresu: podatelna@rudnianskalehota.sk</w:t>
      </w:r>
      <w:r>
        <w:rPr>
          <w:rFonts w:ascii="Times New Roman" w:hAnsi="Times New Roman" w:cs="Times New Roman"/>
        </w:rPr>
        <w:br/>
      </w:r>
    </w:p>
    <w:p w:rsidR="0062348B" w:rsidRDefault="0062348B" w:rsidP="0062348B">
      <w:pPr>
        <w:pStyle w:val="Bezriadkovania"/>
        <w:jc w:val="center"/>
      </w:pPr>
    </w:p>
    <w:p w:rsidR="0062348B" w:rsidRDefault="0062348B" w:rsidP="0062348B">
      <w:pPr>
        <w:pStyle w:val="Bezriadkovania"/>
        <w:rPr>
          <w:b/>
          <w:bCs/>
        </w:rPr>
      </w:pPr>
    </w:p>
    <w:p w:rsidR="0062348B" w:rsidRDefault="0062348B" w:rsidP="0062348B">
      <w:pPr>
        <w:pStyle w:val="Bezriadkovania"/>
        <w:rPr>
          <w:color w:val="FF0000"/>
        </w:rPr>
      </w:pPr>
      <w:r>
        <w:rPr>
          <w:color w:val="FF0000"/>
        </w:rPr>
        <w:t>VZN</w:t>
      </w:r>
    </w:p>
    <w:p w:rsidR="0062348B" w:rsidRDefault="0062348B" w:rsidP="0062348B">
      <w:pPr>
        <w:pStyle w:val="Bezriadkovania"/>
      </w:pPr>
    </w:p>
    <w:tbl>
      <w:tblPr>
        <w:tblStyle w:val="Mriekatabuky"/>
        <w:tblW w:w="0" w:type="auto"/>
        <w:tblInd w:w="0" w:type="dxa"/>
        <w:tblLook w:val="04A0" w:firstRow="1" w:lastRow="0" w:firstColumn="1" w:lastColumn="0" w:noHBand="0" w:noVBand="1"/>
      </w:tblPr>
      <w:tblGrid>
        <w:gridCol w:w="4531"/>
        <w:gridCol w:w="4531"/>
      </w:tblGrid>
      <w:tr w:rsidR="0062348B" w:rsidTr="00395922"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348B" w:rsidRDefault="0062348B" w:rsidP="00395922">
            <w:pPr>
              <w:pStyle w:val="Bezriadkovania"/>
            </w:pPr>
            <w:r>
              <w:t>Schválené dňa</w:t>
            </w:r>
          </w:p>
          <w:p w:rsidR="0062348B" w:rsidRDefault="0062348B" w:rsidP="00395922">
            <w:pPr>
              <w:pStyle w:val="Bezriadkovania"/>
            </w:pP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348B" w:rsidRDefault="0062348B" w:rsidP="00395922"/>
        </w:tc>
      </w:tr>
      <w:tr w:rsidR="0062348B" w:rsidTr="00395922"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348B" w:rsidRDefault="0062348B" w:rsidP="00395922">
            <w:pPr>
              <w:pStyle w:val="Bezriadkovania"/>
            </w:pPr>
            <w:r>
              <w:t>Uznesením číslo</w:t>
            </w:r>
          </w:p>
          <w:p w:rsidR="0062348B" w:rsidRDefault="0062348B" w:rsidP="00395922">
            <w:pPr>
              <w:pStyle w:val="Bezriadkovania"/>
            </w:pP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348B" w:rsidRDefault="0062348B" w:rsidP="00395922"/>
        </w:tc>
      </w:tr>
      <w:tr w:rsidR="0062348B" w:rsidTr="00395922"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348B" w:rsidRDefault="0062348B" w:rsidP="00395922">
            <w:pPr>
              <w:pStyle w:val="Bezriadkovania"/>
            </w:pPr>
            <w:r>
              <w:t>Účinnosť od</w:t>
            </w:r>
          </w:p>
          <w:p w:rsidR="0062348B" w:rsidRDefault="0062348B" w:rsidP="00395922">
            <w:pPr>
              <w:pStyle w:val="Bezriadkovania"/>
            </w:pPr>
          </w:p>
        </w:tc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348B" w:rsidRDefault="0062348B" w:rsidP="00395922"/>
        </w:tc>
      </w:tr>
    </w:tbl>
    <w:p w:rsidR="0062348B" w:rsidRDefault="0062348B" w:rsidP="0062348B">
      <w:pPr>
        <w:pStyle w:val="Bezriadkovania"/>
        <w:rPr>
          <w:b/>
          <w:bCs/>
        </w:rPr>
      </w:pPr>
    </w:p>
    <w:p w:rsidR="0062348B" w:rsidRDefault="0062348B" w:rsidP="0062348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lang w:eastAsia="sk-SK"/>
        </w:rPr>
      </w:pPr>
    </w:p>
    <w:p w:rsidR="0062348B" w:rsidRDefault="0062348B" w:rsidP="0062348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lang w:eastAsia="sk-SK"/>
        </w:rPr>
      </w:pPr>
    </w:p>
    <w:p w:rsidR="0062348B" w:rsidRDefault="0062348B" w:rsidP="0062348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lang w:eastAsia="sk-SK"/>
        </w:rPr>
      </w:pPr>
    </w:p>
    <w:p w:rsidR="0062348B" w:rsidRDefault="0062348B" w:rsidP="0062348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lang w:eastAsia="sk-SK"/>
        </w:rPr>
      </w:pPr>
    </w:p>
    <w:p w:rsidR="0062348B" w:rsidRDefault="0062348B" w:rsidP="0062348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lang w:eastAsia="sk-SK"/>
        </w:rPr>
      </w:pPr>
      <w:r>
        <w:rPr>
          <w:rFonts w:ascii="Arial" w:eastAsia="Times New Roman" w:hAnsi="Arial" w:cs="Arial"/>
          <w:b/>
          <w:lang w:eastAsia="sk-SK"/>
        </w:rPr>
        <w:t xml:space="preserve">V Š E O B E C N E   Z Á V A Z N É   N A R I A D E N I E   O B C E </w:t>
      </w:r>
    </w:p>
    <w:p w:rsidR="0062348B" w:rsidRDefault="0062348B" w:rsidP="0062348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lang w:eastAsia="sk-SK"/>
        </w:rPr>
      </w:pPr>
      <w:r>
        <w:rPr>
          <w:rFonts w:ascii="Arial" w:eastAsia="Times New Roman" w:hAnsi="Arial" w:cs="Arial"/>
          <w:b/>
          <w:lang w:eastAsia="sk-SK"/>
        </w:rPr>
        <w:t>Rudnianska Lehota</w:t>
      </w:r>
    </w:p>
    <w:p w:rsidR="0062348B" w:rsidRDefault="0062348B" w:rsidP="0062348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lang w:eastAsia="sk-SK"/>
        </w:rPr>
      </w:pPr>
      <w:r>
        <w:rPr>
          <w:rFonts w:ascii="Arial" w:eastAsia="Times New Roman" w:hAnsi="Arial" w:cs="Arial"/>
          <w:b/>
          <w:lang w:eastAsia="sk-SK"/>
        </w:rPr>
        <w:t>č. 0</w:t>
      </w:r>
      <w:r w:rsidR="00B53B3B">
        <w:rPr>
          <w:rFonts w:ascii="Arial" w:eastAsia="Times New Roman" w:hAnsi="Arial" w:cs="Arial"/>
          <w:b/>
          <w:lang w:eastAsia="sk-SK"/>
        </w:rPr>
        <w:t>3</w:t>
      </w:r>
      <w:r>
        <w:rPr>
          <w:rFonts w:ascii="Arial" w:eastAsia="Times New Roman" w:hAnsi="Arial" w:cs="Arial"/>
          <w:b/>
          <w:lang w:eastAsia="sk-SK"/>
        </w:rPr>
        <w:t xml:space="preserve">/2025 </w:t>
      </w:r>
    </w:p>
    <w:p w:rsidR="0062348B" w:rsidRDefault="0062348B" w:rsidP="0062348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lang w:eastAsia="sk-SK"/>
        </w:rPr>
      </w:pPr>
      <w:r>
        <w:rPr>
          <w:rFonts w:ascii="Arial" w:eastAsia="Times New Roman" w:hAnsi="Arial" w:cs="Arial"/>
          <w:b/>
          <w:lang w:eastAsia="sk-SK"/>
        </w:rPr>
        <w:t>O  D A N I  Z   N E H N U T E Ľ N O S T I  na kalendárny rok 2026</w:t>
      </w:r>
    </w:p>
    <w:p w:rsidR="0062348B" w:rsidRDefault="0062348B" w:rsidP="0062348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lang w:eastAsia="sk-SK"/>
        </w:rPr>
      </w:pPr>
    </w:p>
    <w:p w:rsidR="0062348B" w:rsidRDefault="0062348B" w:rsidP="0062348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lang w:eastAsia="sk-SK"/>
        </w:rPr>
      </w:pPr>
    </w:p>
    <w:p w:rsidR="0062348B" w:rsidRDefault="0062348B" w:rsidP="0062348B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sk-SK"/>
        </w:rPr>
      </w:pPr>
    </w:p>
    <w:p w:rsidR="0062348B" w:rsidRDefault="0062348B" w:rsidP="0062348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  <w:r>
        <w:rPr>
          <w:rFonts w:ascii="Arial" w:eastAsia="Times New Roman" w:hAnsi="Arial" w:cs="Arial"/>
          <w:sz w:val="20"/>
          <w:szCs w:val="20"/>
          <w:lang w:eastAsia="sk-SK"/>
        </w:rPr>
        <w:t xml:space="preserve">     Obec Rudnianska Lehota    v súlade s ustanovením § 6 ods. 2 zákona č. 369/1990 Zb. o obecnom zriadení v znení neskorších predpisov a ustanoveniami    § 7 ods.  5,  6 a 7,  § 8 ods. 2 a 4, § 12 ods.  2 a 3, § 16 ods.  2 a 3, § 17 ods. 2, 3 a 4 , § 17a, § 98,  § 98b ods. 5, § 99e ods. 9 a § 103 ods. 5  zákona č. 582/2004 Z. z. o miestnych daniach a miestnom poplatku za komunálne odpady a drobné stavebné odpady  v znení neskorších predpisov u s t a n o v u j e   </w:t>
      </w:r>
    </w:p>
    <w:p w:rsidR="0062348B" w:rsidRDefault="0062348B" w:rsidP="0062348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</w:p>
    <w:p w:rsidR="0062348B" w:rsidRDefault="0062348B" w:rsidP="0062348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sz w:val="20"/>
          <w:szCs w:val="20"/>
          <w:lang w:eastAsia="sk-SK"/>
        </w:rPr>
      </w:pPr>
      <w:r>
        <w:rPr>
          <w:rFonts w:ascii="Arial" w:eastAsia="Times New Roman" w:hAnsi="Arial" w:cs="Arial"/>
          <w:b/>
          <w:sz w:val="20"/>
          <w:szCs w:val="20"/>
          <w:lang w:eastAsia="sk-SK"/>
        </w:rPr>
        <w:t>§ 1</w:t>
      </w:r>
    </w:p>
    <w:p w:rsidR="0062348B" w:rsidRDefault="0062348B" w:rsidP="0062348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sz w:val="20"/>
          <w:szCs w:val="20"/>
          <w:lang w:eastAsia="sk-SK"/>
        </w:rPr>
      </w:pPr>
      <w:r>
        <w:rPr>
          <w:rFonts w:ascii="Arial" w:eastAsia="Times New Roman" w:hAnsi="Arial" w:cs="Arial"/>
          <w:b/>
          <w:sz w:val="20"/>
          <w:szCs w:val="20"/>
          <w:lang w:eastAsia="sk-SK"/>
        </w:rPr>
        <w:t xml:space="preserve"> Základné  ustanovenie</w:t>
      </w:r>
    </w:p>
    <w:p w:rsidR="0062348B" w:rsidRDefault="0062348B" w:rsidP="0062348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</w:p>
    <w:p w:rsidR="0062348B" w:rsidRDefault="0062348B" w:rsidP="0062348B">
      <w:pPr>
        <w:pStyle w:val="Odsekzoznamu"/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  <w:r>
        <w:rPr>
          <w:rFonts w:ascii="Arial" w:eastAsia="Times New Roman" w:hAnsi="Arial" w:cs="Arial"/>
          <w:sz w:val="20"/>
          <w:szCs w:val="20"/>
          <w:lang w:eastAsia="sk-SK"/>
        </w:rPr>
        <w:t xml:space="preserve">Obecné zastupiteľstvo v Rudnianskej Lehote podľa § 11 ods. 4 písm. d) zákona č. 369/1990 Zb. o obecnom zriadení v znení neskorších predpisov  r o z h o d l o, že v nadväznosti na § 98 zákona č. 582/2004 Z. z. o miestnych daniach a miestnom poplatku za komunálne odpady a drobné stavebné odpady v znení neskorších predpisov  </w:t>
      </w:r>
    </w:p>
    <w:p w:rsidR="0062348B" w:rsidRDefault="0062348B" w:rsidP="0062348B">
      <w:pPr>
        <w:pStyle w:val="Odsekzoznamu"/>
        <w:widowControl w:val="0"/>
        <w:autoSpaceDE w:val="0"/>
        <w:autoSpaceDN w:val="0"/>
        <w:adjustRightInd w:val="0"/>
        <w:spacing w:after="0" w:line="240" w:lineRule="auto"/>
        <w:ind w:left="540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</w:p>
    <w:p w:rsidR="0062348B" w:rsidRDefault="0062348B" w:rsidP="0062348B">
      <w:pPr>
        <w:pStyle w:val="Odsekzoznamu"/>
        <w:widowControl w:val="0"/>
        <w:autoSpaceDE w:val="0"/>
        <w:autoSpaceDN w:val="0"/>
        <w:adjustRightInd w:val="0"/>
        <w:spacing w:after="0" w:line="240" w:lineRule="auto"/>
        <w:ind w:left="540"/>
        <w:jc w:val="both"/>
        <w:rPr>
          <w:rFonts w:ascii="Arial" w:eastAsia="Times New Roman" w:hAnsi="Arial" w:cs="Arial"/>
          <w:b/>
          <w:sz w:val="20"/>
          <w:szCs w:val="20"/>
          <w:lang w:eastAsia="sk-SK"/>
        </w:rPr>
      </w:pPr>
      <w:r>
        <w:rPr>
          <w:rFonts w:ascii="Arial" w:eastAsia="Times New Roman" w:hAnsi="Arial" w:cs="Arial"/>
          <w:sz w:val="20"/>
          <w:szCs w:val="20"/>
          <w:lang w:eastAsia="sk-SK"/>
        </w:rPr>
        <w:t xml:space="preserve">                                     </w:t>
      </w:r>
      <w:r>
        <w:rPr>
          <w:rFonts w:ascii="Arial" w:eastAsia="Times New Roman" w:hAnsi="Arial" w:cs="Arial"/>
          <w:b/>
          <w:sz w:val="20"/>
          <w:szCs w:val="20"/>
          <w:lang w:eastAsia="sk-SK"/>
        </w:rPr>
        <w:t>z a v á d z a  s účinnosťou od 1. januára 2026</w:t>
      </w:r>
    </w:p>
    <w:p w:rsidR="0062348B" w:rsidRDefault="0062348B" w:rsidP="0062348B">
      <w:pPr>
        <w:pStyle w:val="Odsekzoznamu"/>
        <w:widowControl w:val="0"/>
        <w:autoSpaceDE w:val="0"/>
        <w:autoSpaceDN w:val="0"/>
        <w:adjustRightInd w:val="0"/>
        <w:spacing w:after="0" w:line="240" w:lineRule="auto"/>
        <w:ind w:left="540"/>
        <w:jc w:val="both"/>
        <w:rPr>
          <w:rFonts w:ascii="Arial" w:eastAsia="Times New Roman" w:hAnsi="Arial" w:cs="Arial"/>
          <w:b/>
          <w:sz w:val="20"/>
          <w:szCs w:val="20"/>
          <w:lang w:eastAsia="sk-SK"/>
        </w:rPr>
      </w:pPr>
      <w:r>
        <w:rPr>
          <w:rFonts w:ascii="Arial" w:eastAsia="Times New Roman" w:hAnsi="Arial" w:cs="Arial"/>
          <w:b/>
          <w:sz w:val="20"/>
          <w:szCs w:val="20"/>
          <w:lang w:eastAsia="sk-SK"/>
        </w:rPr>
        <w:t xml:space="preserve">                                               d a ň  z  n e h n u t e ľ n o s t í. </w:t>
      </w:r>
    </w:p>
    <w:p w:rsidR="0062348B" w:rsidRDefault="0062348B" w:rsidP="0062348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</w:p>
    <w:p w:rsidR="0062348B" w:rsidRDefault="0062348B" w:rsidP="0062348B">
      <w:pPr>
        <w:pStyle w:val="Odsekzoznamu"/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  <w:r>
        <w:rPr>
          <w:rFonts w:ascii="Arial" w:eastAsia="Times New Roman" w:hAnsi="Arial" w:cs="Arial"/>
          <w:sz w:val="20"/>
          <w:szCs w:val="20"/>
          <w:lang w:eastAsia="sk-SK"/>
        </w:rPr>
        <w:t xml:space="preserve">Toto všeobecne záväzné nariadenie upravuje podmienky určovania a vyberania dane </w:t>
      </w:r>
    </w:p>
    <w:p w:rsidR="0062348B" w:rsidRDefault="0062348B" w:rsidP="0062348B">
      <w:pPr>
        <w:pStyle w:val="Odsekzoznamu"/>
        <w:widowControl w:val="0"/>
        <w:autoSpaceDE w:val="0"/>
        <w:autoSpaceDN w:val="0"/>
        <w:adjustRightInd w:val="0"/>
        <w:spacing w:after="0" w:line="240" w:lineRule="auto"/>
        <w:ind w:left="540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  <w:r>
        <w:rPr>
          <w:rFonts w:ascii="Arial" w:eastAsia="Times New Roman" w:hAnsi="Arial" w:cs="Arial"/>
          <w:sz w:val="20"/>
          <w:szCs w:val="20"/>
          <w:lang w:eastAsia="sk-SK"/>
        </w:rPr>
        <w:t xml:space="preserve">z nehnuteľností na území obce Rudnianska Lehota v zdaňovacom období roku 2026. </w:t>
      </w:r>
    </w:p>
    <w:p w:rsidR="0062348B" w:rsidRDefault="0062348B" w:rsidP="0062348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</w:p>
    <w:p w:rsidR="0062348B" w:rsidRDefault="0062348B" w:rsidP="0062348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lang w:eastAsia="sk-SK"/>
        </w:rPr>
      </w:pPr>
      <w:r>
        <w:rPr>
          <w:rFonts w:ascii="Arial" w:eastAsia="Times New Roman" w:hAnsi="Arial" w:cs="Arial"/>
          <w:b/>
          <w:lang w:eastAsia="sk-SK"/>
        </w:rPr>
        <w:t>D A Ň   Z   P O Z E M K O V</w:t>
      </w:r>
    </w:p>
    <w:p w:rsidR="0062348B" w:rsidRDefault="0062348B" w:rsidP="0062348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lang w:eastAsia="sk-SK"/>
        </w:rPr>
      </w:pPr>
    </w:p>
    <w:p w:rsidR="0062348B" w:rsidRDefault="0062348B" w:rsidP="0062348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lang w:eastAsia="sk-SK"/>
        </w:rPr>
      </w:pPr>
      <w:r>
        <w:rPr>
          <w:rFonts w:ascii="Arial" w:eastAsia="Times New Roman" w:hAnsi="Arial" w:cs="Arial"/>
          <w:b/>
          <w:lang w:eastAsia="sk-SK"/>
        </w:rPr>
        <w:t>§  2</w:t>
      </w:r>
    </w:p>
    <w:p w:rsidR="0062348B" w:rsidRDefault="0062348B" w:rsidP="0062348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lang w:eastAsia="sk-SK"/>
        </w:rPr>
      </w:pPr>
      <w:r>
        <w:rPr>
          <w:rFonts w:ascii="Arial" w:eastAsia="Times New Roman" w:hAnsi="Arial" w:cs="Arial"/>
          <w:b/>
          <w:lang w:eastAsia="sk-SK"/>
        </w:rPr>
        <w:t xml:space="preserve"> Základ dane</w:t>
      </w:r>
    </w:p>
    <w:p w:rsidR="0062348B" w:rsidRDefault="0062348B" w:rsidP="0062348B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sk-SK"/>
        </w:rPr>
      </w:pPr>
    </w:p>
    <w:p w:rsidR="0062348B" w:rsidRDefault="0062348B" w:rsidP="0062348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  <w:r>
        <w:rPr>
          <w:rFonts w:ascii="Arial" w:eastAsia="Times New Roman" w:hAnsi="Arial" w:cs="Arial"/>
          <w:sz w:val="20"/>
          <w:szCs w:val="20"/>
          <w:lang w:eastAsia="sk-SK"/>
        </w:rPr>
        <w:t>Správca dane ustanovuje na území obce Rudnianska Lehota hodnotu pozemku, ktorou sa pri výpočte základu dane z pozemkov násobí výmera pozemku v m</w:t>
      </w:r>
      <w:r>
        <w:rPr>
          <w:rFonts w:ascii="Arial" w:eastAsia="Times New Roman" w:hAnsi="Arial" w:cs="Arial"/>
          <w:sz w:val="20"/>
          <w:szCs w:val="20"/>
          <w:vertAlign w:val="superscript"/>
          <w:lang w:eastAsia="sk-SK"/>
        </w:rPr>
        <w:t>2</w:t>
      </w:r>
      <w:r>
        <w:rPr>
          <w:rFonts w:ascii="Arial" w:eastAsia="Times New Roman" w:hAnsi="Arial" w:cs="Arial"/>
          <w:sz w:val="20"/>
          <w:szCs w:val="20"/>
          <w:lang w:eastAsia="sk-SK"/>
        </w:rPr>
        <w:t xml:space="preserve"> za </w:t>
      </w:r>
    </w:p>
    <w:p w:rsidR="0062348B" w:rsidRDefault="0062348B" w:rsidP="0062348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  <w:r>
        <w:rPr>
          <w:rFonts w:ascii="Arial" w:eastAsia="Times New Roman" w:hAnsi="Arial" w:cs="Arial"/>
          <w:sz w:val="20"/>
          <w:szCs w:val="20"/>
          <w:lang w:eastAsia="sk-SK"/>
        </w:rPr>
        <w:t xml:space="preserve">a) ornú pôdu, chmeľnice, vinice, ovocné sady            </w:t>
      </w:r>
      <w:r>
        <w:rPr>
          <w:rFonts w:ascii="Arial" w:eastAsia="Times New Roman" w:hAnsi="Arial" w:cs="Arial"/>
          <w:b/>
          <w:sz w:val="20"/>
          <w:szCs w:val="20"/>
          <w:lang w:eastAsia="sk-SK"/>
        </w:rPr>
        <w:t>0,2609 € /m</w:t>
      </w:r>
      <w:r>
        <w:rPr>
          <w:rFonts w:ascii="Arial" w:eastAsia="Times New Roman" w:hAnsi="Arial" w:cs="Arial"/>
          <w:b/>
          <w:sz w:val="20"/>
          <w:szCs w:val="20"/>
          <w:vertAlign w:val="superscript"/>
          <w:lang w:eastAsia="sk-SK"/>
        </w:rPr>
        <w:t>2</w:t>
      </w:r>
      <w:r>
        <w:rPr>
          <w:rFonts w:ascii="Arial" w:eastAsia="Times New Roman" w:hAnsi="Arial" w:cs="Arial"/>
          <w:sz w:val="20"/>
          <w:szCs w:val="20"/>
          <w:vertAlign w:val="superscript"/>
          <w:lang w:eastAsia="sk-SK"/>
        </w:rPr>
        <w:t xml:space="preserve"> </w:t>
      </w:r>
    </w:p>
    <w:p w:rsidR="0062348B" w:rsidRDefault="0062348B" w:rsidP="0062348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lang w:eastAsia="sk-SK"/>
        </w:rPr>
      </w:pPr>
      <w:r>
        <w:rPr>
          <w:rFonts w:ascii="Arial" w:eastAsia="Times New Roman" w:hAnsi="Arial" w:cs="Arial"/>
          <w:sz w:val="20"/>
          <w:szCs w:val="20"/>
          <w:lang w:eastAsia="sk-SK"/>
        </w:rPr>
        <w:t xml:space="preserve">    trvalé trávnaté porasty                                             </w:t>
      </w:r>
      <w:r>
        <w:rPr>
          <w:rFonts w:ascii="Arial" w:eastAsia="Times New Roman" w:hAnsi="Arial" w:cs="Arial"/>
          <w:b/>
          <w:sz w:val="20"/>
          <w:szCs w:val="20"/>
          <w:lang w:eastAsia="sk-SK"/>
        </w:rPr>
        <w:t>0,0235 € /m</w:t>
      </w:r>
      <w:r>
        <w:rPr>
          <w:rFonts w:ascii="Arial" w:eastAsia="Times New Roman" w:hAnsi="Arial" w:cs="Arial"/>
          <w:b/>
          <w:sz w:val="20"/>
          <w:szCs w:val="20"/>
          <w:vertAlign w:val="superscript"/>
          <w:lang w:eastAsia="sk-SK"/>
        </w:rPr>
        <w:t xml:space="preserve">2 </w:t>
      </w:r>
    </w:p>
    <w:p w:rsidR="0062348B" w:rsidRDefault="0062348B" w:rsidP="0062348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lang w:eastAsia="sk-SK"/>
        </w:rPr>
      </w:pPr>
      <w:r>
        <w:rPr>
          <w:rFonts w:ascii="Arial" w:eastAsia="Times New Roman" w:hAnsi="Arial" w:cs="Arial"/>
          <w:sz w:val="20"/>
          <w:szCs w:val="20"/>
          <w:lang w:eastAsia="sk-SK"/>
        </w:rPr>
        <w:t xml:space="preserve">b) záhrady                                                                    </w:t>
      </w:r>
      <w:r>
        <w:rPr>
          <w:rFonts w:ascii="Arial" w:eastAsia="Times New Roman" w:hAnsi="Arial" w:cs="Arial"/>
          <w:b/>
          <w:sz w:val="20"/>
          <w:szCs w:val="20"/>
          <w:lang w:eastAsia="sk-SK"/>
        </w:rPr>
        <w:t>1,3200 € /m</w:t>
      </w:r>
      <w:r>
        <w:rPr>
          <w:rFonts w:ascii="Arial" w:eastAsia="Times New Roman" w:hAnsi="Arial" w:cs="Arial"/>
          <w:b/>
          <w:sz w:val="20"/>
          <w:szCs w:val="20"/>
          <w:vertAlign w:val="superscript"/>
          <w:lang w:eastAsia="sk-SK"/>
        </w:rPr>
        <w:t>2</w:t>
      </w:r>
    </w:p>
    <w:p w:rsidR="0062348B" w:rsidRDefault="0062348B" w:rsidP="0062348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  <w:r>
        <w:rPr>
          <w:rFonts w:ascii="Arial" w:eastAsia="Times New Roman" w:hAnsi="Arial" w:cs="Arial"/>
          <w:sz w:val="20"/>
          <w:szCs w:val="20"/>
          <w:lang w:eastAsia="sk-SK"/>
        </w:rPr>
        <w:t xml:space="preserve">c) zastavané plochy a nádvoria, ostatné plochy          </w:t>
      </w:r>
      <w:r>
        <w:rPr>
          <w:rFonts w:ascii="Arial" w:eastAsia="Times New Roman" w:hAnsi="Arial" w:cs="Arial"/>
          <w:b/>
          <w:sz w:val="20"/>
          <w:szCs w:val="20"/>
          <w:lang w:eastAsia="sk-SK"/>
        </w:rPr>
        <w:t>1,3200 € /</w:t>
      </w:r>
      <w:r>
        <w:rPr>
          <w:rFonts w:ascii="Arial" w:eastAsia="Times New Roman" w:hAnsi="Arial" w:cs="Arial"/>
          <w:sz w:val="20"/>
          <w:szCs w:val="20"/>
          <w:lang w:eastAsia="sk-SK"/>
        </w:rPr>
        <w:t>m</w:t>
      </w:r>
      <w:r>
        <w:rPr>
          <w:rFonts w:ascii="Arial" w:eastAsia="Times New Roman" w:hAnsi="Arial" w:cs="Arial"/>
          <w:sz w:val="20"/>
          <w:szCs w:val="20"/>
          <w:vertAlign w:val="superscript"/>
          <w:lang w:eastAsia="sk-SK"/>
        </w:rPr>
        <w:t>2</w:t>
      </w:r>
    </w:p>
    <w:p w:rsidR="0062348B" w:rsidRDefault="0062348B" w:rsidP="0062348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  <w:r>
        <w:rPr>
          <w:rFonts w:ascii="Arial" w:eastAsia="Times New Roman" w:hAnsi="Arial" w:cs="Arial"/>
          <w:sz w:val="20"/>
          <w:szCs w:val="20"/>
          <w:lang w:eastAsia="sk-SK"/>
        </w:rPr>
        <w:t xml:space="preserve">d) lesné pozemky, na ktorých sú hospodárske lesy, rybníky s chovom rýb a ostatné hospodársky      </w:t>
      </w:r>
    </w:p>
    <w:p w:rsidR="0062348B" w:rsidRDefault="0062348B" w:rsidP="0062348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  <w:r>
        <w:rPr>
          <w:rFonts w:ascii="Arial" w:eastAsia="Times New Roman" w:hAnsi="Arial" w:cs="Arial"/>
          <w:sz w:val="20"/>
          <w:szCs w:val="20"/>
          <w:lang w:eastAsia="sk-SK"/>
        </w:rPr>
        <w:t xml:space="preserve">    využívané vodné plochy                                           </w:t>
      </w:r>
      <w:r>
        <w:rPr>
          <w:rFonts w:ascii="Arial" w:eastAsia="Times New Roman" w:hAnsi="Arial" w:cs="Arial"/>
          <w:b/>
          <w:sz w:val="20"/>
          <w:szCs w:val="20"/>
          <w:lang w:eastAsia="sk-SK"/>
        </w:rPr>
        <w:t>0,1500 € /m</w:t>
      </w:r>
      <w:r>
        <w:rPr>
          <w:rFonts w:ascii="Arial" w:eastAsia="Times New Roman" w:hAnsi="Arial" w:cs="Arial"/>
          <w:b/>
          <w:sz w:val="20"/>
          <w:szCs w:val="20"/>
          <w:vertAlign w:val="superscript"/>
          <w:lang w:eastAsia="sk-SK"/>
        </w:rPr>
        <w:t>2</w:t>
      </w:r>
      <w:r>
        <w:rPr>
          <w:rFonts w:ascii="Arial" w:eastAsia="Times New Roman" w:hAnsi="Arial" w:cs="Arial"/>
          <w:sz w:val="20"/>
          <w:szCs w:val="20"/>
          <w:vertAlign w:val="superscript"/>
          <w:lang w:eastAsia="sk-SK"/>
        </w:rPr>
        <w:t xml:space="preserve"> </w:t>
      </w:r>
      <w:r>
        <w:rPr>
          <w:rFonts w:ascii="Arial" w:eastAsia="Times New Roman" w:hAnsi="Arial" w:cs="Arial"/>
          <w:sz w:val="20"/>
          <w:szCs w:val="20"/>
          <w:lang w:eastAsia="sk-SK"/>
        </w:rPr>
        <w:t xml:space="preserve">, </w:t>
      </w:r>
    </w:p>
    <w:p w:rsidR="0062348B" w:rsidRDefault="0062348B" w:rsidP="0062348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lang w:eastAsia="sk-SK"/>
        </w:rPr>
      </w:pPr>
      <w:r>
        <w:rPr>
          <w:rFonts w:ascii="Arial" w:eastAsia="Times New Roman" w:hAnsi="Arial" w:cs="Arial"/>
          <w:sz w:val="20"/>
          <w:szCs w:val="20"/>
          <w:lang w:eastAsia="sk-SK"/>
        </w:rPr>
        <w:t xml:space="preserve">e) stavebné pozemky                                                 </w:t>
      </w:r>
      <w:r>
        <w:rPr>
          <w:rFonts w:ascii="Arial" w:eastAsia="Times New Roman" w:hAnsi="Arial" w:cs="Arial"/>
          <w:b/>
          <w:sz w:val="20"/>
          <w:szCs w:val="20"/>
          <w:lang w:eastAsia="sk-SK"/>
        </w:rPr>
        <w:t>13,2700 € /m</w:t>
      </w:r>
      <w:r>
        <w:rPr>
          <w:rFonts w:ascii="Arial" w:eastAsia="Times New Roman" w:hAnsi="Arial" w:cs="Arial"/>
          <w:b/>
          <w:sz w:val="20"/>
          <w:szCs w:val="20"/>
          <w:vertAlign w:val="superscript"/>
          <w:lang w:eastAsia="sk-SK"/>
        </w:rPr>
        <w:t>2</w:t>
      </w:r>
      <w:r>
        <w:rPr>
          <w:rFonts w:ascii="Arial" w:eastAsia="Times New Roman" w:hAnsi="Arial" w:cs="Arial"/>
          <w:b/>
          <w:sz w:val="20"/>
          <w:szCs w:val="20"/>
          <w:lang w:eastAsia="sk-SK"/>
        </w:rPr>
        <w:t xml:space="preserve"> .</w:t>
      </w:r>
    </w:p>
    <w:p w:rsidR="0062348B" w:rsidRDefault="0062348B" w:rsidP="0062348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</w:p>
    <w:p w:rsidR="0062348B" w:rsidRDefault="0062348B" w:rsidP="0062348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u w:val="single"/>
          <w:lang w:eastAsia="sk-SK"/>
        </w:rPr>
      </w:pPr>
    </w:p>
    <w:p w:rsidR="0062348B" w:rsidRDefault="0062348B" w:rsidP="0062348B">
      <w:pPr>
        <w:spacing w:after="0" w:line="240" w:lineRule="auto"/>
        <w:jc w:val="center"/>
        <w:rPr>
          <w:rFonts w:ascii="Arial" w:eastAsia="Times New Roman" w:hAnsi="Arial" w:cs="Arial"/>
          <w:b/>
          <w:lang w:eastAsia="sk-SK"/>
        </w:rPr>
      </w:pPr>
      <w:r>
        <w:rPr>
          <w:rFonts w:ascii="Arial" w:eastAsia="Times New Roman" w:hAnsi="Arial" w:cs="Arial"/>
          <w:b/>
          <w:lang w:eastAsia="sk-SK"/>
        </w:rPr>
        <w:t>§ 3</w:t>
      </w:r>
    </w:p>
    <w:p w:rsidR="0062348B" w:rsidRDefault="0062348B" w:rsidP="0062348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lang w:eastAsia="sk-SK"/>
        </w:rPr>
      </w:pPr>
      <w:r>
        <w:rPr>
          <w:rFonts w:ascii="Arial" w:eastAsia="Times New Roman" w:hAnsi="Arial" w:cs="Arial"/>
          <w:b/>
          <w:lang w:eastAsia="sk-SK"/>
        </w:rPr>
        <w:t>Sadzba dane</w:t>
      </w:r>
    </w:p>
    <w:p w:rsidR="0062348B" w:rsidRDefault="0062348B" w:rsidP="0062348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lang w:eastAsia="sk-SK"/>
        </w:rPr>
      </w:pPr>
    </w:p>
    <w:p w:rsidR="0062348B" w:rsidRDefault="0062348B" w:rsidP="0062348B">
      <w:pPr>
        <w:pStyle w:val="Odsekzoznamu"/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sk-SK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sk-SK"/>
        </w:rPr>
        <w:t xml:space="preserve">Správca dane určuje na území obce Rudnianska Lehota pre  pozemky uvedené v § 6 ods. 1 </w:t>
      </w:r>
    </w:p>
    <w:p w:rsidR="0062348B" w:rsidRDefault="0062348B" w:rsidP="0062348B">
      <w:pPr>
        <w:pStyle w:val="Odsekzoznamu"/>
        <w:widowControl w:val="0"/>
        <w:autoSpaceDE w:val="0"/>
        <w:autoSpaceDN w:val="0"/>
        <w:adjustRightInd w:val="0"/>
        <w:spacing w:after="0" w:line="240" w:lineRule="auto"/>
        <w:ind w:left="540"/>
        <w:jc w:val="both"/>
        <w:rPr>
          <w:rFonts w:ascii="Arial" w:eastAsia="Times New Roman" w:hAnsi="Arial" w:cs="Arial"/>
          <w:color w:val="000000"/>
          <w:sz w:val="20"/>
          <w:szCs w:val="20"/>
          <w:lang w:eastAsia="sk-SK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sk-SK"/>
        </w:rPr>
        <w:t xml:space="preserve">písm. a) zákona o miestnych daniach  okrem pozemkov nachádzajúcich sa v jednotlivej časti  obce uvedenej v § 3 ods. 2 tohto všeobecne záväzného nariadenia, ročnú sadzbu dane z pozemkov: </w:t>
      </w:r>
    </w:p>
    <w:p w:rsidR="0062348B" w:rsidRDefault="0062348B" w:rsidP="0062348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sk-SK"/>
        </w:rPr>
      </w:pPr>
    </w:p>
    <w:p w:rsidR="0062348B" w:rsidRDefault="0062348B" w:rsidP="0062348B">
      <w:pPr>
        <w:pStyle w:val="Odsekzoznamu"/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0"/>
          <w:szCs w:val="20"/>
          <w:lang w:eastAsia="sk-SK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sk-SK"/>
        </w:rPr>
        <w:t xml:space="preserve">za ornú pôdu, chmeľnice, vinice, ovocné sady, trvalé trávnaté porasty  </w:t>
      </w:r>
      <w:r>
        <w:rPr>
          <w:rFonts w:ascii="Arial" w:eastAsia="Times New Roman" w:hAnsi="Arial" w:cs="Arial"/>
          <w:b/>
          <w:color w:val="000000"/>
          <w:sz w:val="20"/>
          <w:szCs w:val="20"/>
          <w:lang w:eastAsia="sk-SK"/>
        </w:rPr>
        <w:t>0,60  %,</w:t>
      </w:r>
    </w:p>
    <w:p w:rsidR="0062348B" w:rsidRDefault="0062348B" w:rsidP="0062348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sk-SK"/>
        </w:rPr>
      </w:pPr>
    </w:p>
    <w:p w:rsidR="0062348B" w:rsidRDefault="0062348B" w:rsidP="0062348B">
      <w:pPr>
        <w:pStyle w:val="Odsekzoznamu"/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sk-SK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sk-SK"/>
        </w:rPr>
        <w:t xml:space="preserve">Správca dane určuje na území obce Rudnianska Lehota pre  pozemky uvedené v § 6 ods. 1 </w:t>
      </w:r>
    </w:p>
    <w:p w:rsidR="0062348B" w:rsidRDefault="0062348B" w:rsidP="0062348B">
      <w:pPr>
        <w:pStyle w:val="Odsekzoznamu"/>
        <w:widowControl w:val="0"/>
        <w:autoSpaceDE w:val="0"/>
        <w:autoSpaceDN w:val="0"/>
        <w:adjustRightInd w:val="0"/>
        <w:spacing w:after="0" w:line="240" w:lineRule="auto"/>
        <w:ind w:left="540"/>
        <w:jc w:val="both"/>
        <w:rPr>
          <w:rFonts w:ascii="Arial" w:eastAsia="Times New Roman" w:hAnsi="Arial" w:cs="Arial"/>
          <w:color w:val="000000"/>
          <w:sz w:val="20"/>
          <w:szCs w:val="20"/>
          <w:lang w:eastAsia="sk-SK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sk-SK"/>
        </w:rPr>
        <w:t xml:space="preserve">písm. d) zákona o miestnych daniach  , ročnú sadzbu dane z pozemkov za: </w:t>
      </w:r>
    </w:p>
    <w:p w:rsidR="0062348B" w:rsidRDefault="0062348B" w:rsidP="0062348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sk-SK"/>
        </w:rPr>
      </w:pPr>
    </w:p>
    <w:p w:rsidR="0062348B" w:rsidRDefault="0062348B" w:rsidP="0062348B">
      <w:pPr>
        <w:pStyle w:val="Odsekzoznamu"/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0"/>
          <w:szCs w:val="20"/>
          <w:lang w:eastAsia="sk-SK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sk-SK"/>
        </w:rPr>
        <w:t xml:space="preserve">lesné pozemky, na ktorých sú hospodárske lesy,  rybníky s chovom rýb a ostatné hospodársky </w:t>
      </w:r>
      <w:r>
        <w:rPr>
          <w:rFonts w:ascii="Arial" w:eastAsia="Times New Roman" w:hAnsi="Arial" w:cs="Arial"/>
          <w:color w:val="000000"/>
          <w:sz w:val="20"/>
          <w:szCs w:val="20"/>
          <w:lang w:eastAsia="sk-SK"/>
        </w:rPr>
        <w:lastRenderedPageBreak/>
        <w:t xml:space="preserve">využívané vodné plochy </w:t>
      </w:r>
      <w:r>
        <w:rPr>
          <w:rFonts w:ascii="Arial" w:eastAsia="Times New Roman" w:hAnsi="Arial" w:cs="Arial"/>
          <w:b/>
          <w:color w:val="000000"/>
          <w:sz w:val="20"/>
          <w:szCs w:val="20"/>
          <w:lang w:eastAsia="sk-SK"/>
        </w:rPr>
        <w:t>0,75%,</w:t>
      </w:r>
    </w:p>
    <w:p w:rsidR="0062348B" w:rsidRDefault="0062348B" w:rsidP="0062348B">
      <w:pPr>
        <w:pStyle w:val="Odsekzoznamu"/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0"/>
          <w:szCs w:val="20"/>
          <w:lang w:eastAsia="sk-SK"/>
        </w:rPr>
      </w:pPr>
    </w:p>
    <w:p w:rsidR="0062348B" w:rsidRDefault="0062348B" w:rsidP="0062348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sk-SK"/>
        </w:rPr>
      </w:pPr>
    </w:p>
    <w:p w:rsidR="0062348B" w:rsidRDefault="0062348B" w:rsidP="0062348B">
      <w:pPr>
        <w:pStyle w:val="Odsekzoznamu"/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sk-SK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sk-SK"/>
        </w:rPr>
        <w:t xml:space="preserve">Správca dane určuje na území obce Rudnianska Lehota pre  pozemky uvedené v § 6 ods. 1 </w:t>
      </w:r>
    </w:p>
    <w:p w:rsidR="0062348B" w:rsidRDefault="0062348B" w:rsidP="0062348B">
      <w:pPr>
        <w:pStyle w:val="Odsekzoznamu"/>
        <w:widowControl w:val="0"/>
        <w:autoSpaceDE w:val="0"/>
        <w:autoSpaceDN w:val="0"/>
        <w:adjustRightInd w:val="0"/>
        <w:spacing w:after="0" w:line="240" w:lineRule="auto"/>
        <w:ind w:left="540"/>
        <w:jc w:val="both"/>
        <w:rPr>
          <w:rFonts w:ascii="Arial" w:eastAsia="Times New Roman" w:hAnsi="Arial" w:cs="Arial"/>
          <w:color w:val="000000"/>
          <w:sz w:val="20"/>
          <w:szCs w:val="20"/>
          <w:lang w:eastAsia="sk-SK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sk-SK"/>
        </w:rPr>
        <w:t xml:space="preserve">písm. b) c) a e) zákona o miestnych daniach ročnú sadzbu dane z pozemkov </w:t>
      </w:r>
    </w:p>
    <w:p w:rsidR="0062348B" w:rsidRDefault="0062348B" w:rsidP="0062348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sk-SK"/>
        </w:rPr>
      </w:pPr>
    </w:p>
    <w:p w:rsidR="0062348B" w:rsidRDefault="0062348B" w:rsidP="0062348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sk-SK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sk-SK"/>
        </w:rPr>
        <w:t xml:space="preserve">a) záhrady                                                            </w:t>
      </w:r>
      <w:r>
        <w:rPr>
          <w:rFonts w:ascii="Arial" w:eastAsia="Times New Roman" w:hAnsi="Arial" w:cs="Arial"/>
          <w:b/>
          <w:color w:val="000000"/>
          <w:sz w:val="20"/>
          <w:szCs w:val="20"/>
          <w:lang w:eastAsia="sk-SK"/>
        </w:rPr>
        <w:t>0,93 %,</w:t>
      </w:r>
      <w:r>
        <w:rPr>
          <w:rFonts w:ascii="Arial" w:eastAsia="Times New Roman" w:hAnsi="Arial" w:cs="Arial"/>
          <w:color w:val="000000"/>
          <w:sz w:val="20"/>
          <w:szCs w:val="20"/>
          <w:lang w:eastAsia="sk-SK"/>
        </w:rPr>
        <w:t xml:space="preserve"> </w:t>
      </w:r>
    </w:p>
    <w:p w:rsidR="0062348B" w:rsidRDefault="0062348B" w:rsidP="0062348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sk-SK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sk-SK"/>
        </w:rPr>
        <w:t xml:space="preserve">b) zastavané plochy a nádvoria, ostatné plochy  </w:t>
      </w:r>
      <w:r>
        <w:rPr>
          <w:rFonts w:ascii="Arial" w:eastAsia="Times New Roman" w:hAnsi="Arial" w:cs="Arial"/>
          <w:b/>
          <w:color w:val="000000"/>
          <w:sz w:val="20"/>
          <w:szCs w:val="20"/>
          <w:lang w:eastAsia="sk-SK"/>
        </w:rPr>
        <w:t>0,93 %,</w:t>
      </w:r>
    </w:p>
    <w:p w:rsidR="0062348B" w:rsidRDefault="0062348B" w:rsidP="0062348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0"/>
          <w:szCs w:val="20"/>
          <w:lang w:eastAsia="sk-SK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sk-SK"/>
        </w:rPr>
        <w:t xml:space="preserve">c) stavebné pozemky                                           </w:t>
      </w:r>
      <w:r>
        <w:rPr>
          <w:rFonts w:ascii="Arial" w:eastAsia="Times New Roman" w:hAnsi="Arial" w:cs="Arial"/>
          <w:b/>
          <w:color w:val="000000"/>
          <w:sz w:val="20"/>
          <w:szCs w:val="20"/>
          <w:lang w:eastAsia="sk-SK"/>
        </w:rPr>
        <w:t>0,93%.</w:t>
      </w:r>
    </w:p>
    <w:p w:rsidR="0062348B" w:rsidRDefault="0062348B" w:rsidP="0062348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sk-SK"/>
        </w:rPr>
      </w:pPr>
    </w:p>
    <w:p w:rsidR="0062348B" w:rsidRDefault="0062348B" w:rsidP="0062348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lang w:eastAsia="sk-SK"/>
        </w:rPr>
      </w:pPr>
      <w:r>
        <w:rPr>
          <w:rFonts w:ascii="Arial" w:eastAsia="Times New Roman" w:hAnsi="Arial" w:cs="Arial"/>
          <w:b/>
          <w:lang w:eastAsia="sk-SK"/>
        </w:rPr>
        <w:t>D A Ň   Z O   S T A V I E B</w:t>
      </w:r>
    </w:p>
    <w:p w:rsidR="0062348B" w:rsidRDefault="0062348B" w:rsidP="0062348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lang w:eastAsia="sk-SK"/>
        </w:rPr>
      </w:pPr>
    </w:p>
    <w:p w:rsidR="0062348B" w:rsidRDefault="0062348B" w:rsidP="0062348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lang w:eastAsia="sk-SK"/>
        </w:rPr>
      </w:pPr>
      <w:r>
        <w:rPr>
          <w:rFonts w:ascii="Arial" w:eastAsia="Times New Roman" w:hAnsi="Arial" w:cs="Arial"/>
          <w:b/>
          <w:lang w:eastAsia="sk-SK"/>
        </w:rPr>
        <w:t xml:space="preserve">§ 4 </w:t>
      </w:r>
    </w:p>
    <w:p w:rsidR="0062348B" w:rsidRDefault="0062348B" w:rsidP="0062348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lang w:eastAsia="sk-SK"/>
        </w:rPr>
      </w:pPr>
      <w:r>
        <w:rPr>
          <w:rFonts w:ascii="Arial" w:eastAsia="Times New Roman" w:hAnsi="Arial" w:cs="Arial"/>
          <w:b/>
          <w:lang w:eastAsia="sk-SK"/>
        </w:rPr>
        <w:t>Sadzba dane</w:t>
      </w:r>
    </w:p>
    <w:p w:rsidR="0062348B" w:rsidRDefault="0062348B" w:rsidP="0062348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lang w:eastAsia="sk-SK"/>
        </w:rPr>
      </w:pPr>
    </w:p>
    <w:p w:rsidR="0062348B" w:rsidRDefault="0062348B" w:rsidP="0062348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  <w:r>
        <w:rPr>
          <w:rFonts w:ascii="Arial" w:eastAsia="Times New Roman" w:hAnsi="Arial" w:cs="Arial"/>
          <w:sz w:val="20"/>
          <w:szCs w:val="20"/>
          <w:lang w:eastAsia="sk-SK"/>
        </w:rPr>
        <w:t xml:space="preserve">     </w:t>
      </w:r>
    </w:p>
    <w:p w:rsidR="0062348B" w:rsidRDefault="0062348B" w:rsidP="0062348B">
      <w:pPr>
        <w:pStyle w:val="Odsekzoznamu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  <w:r>
        <w:rPr>
          <w:rFonts w:ascii="Arial" w:eastAsia="Times New Roman" w:hAnsi="Arial" w:cs="Arial"/>
          <w:sz w:val="20"/>
          <w:szCs w:val="20"/>
          <w:lang w:eastAsia="sk-SK"/>
        </w:rPr>
        <w:t xml:space="preserve">Správca dane určuje pre  stavby na  území obce Rudnianska Lehota,  ročnú sadzbu dane zo </w:t>
      </w:r>
    </w:p>
    <w:p w:rsidR="0062348B" w:rsidRDefault="0062348B" w:rsidP="0062348B">
      <w:pPr>
        <w:pStyle w:val="Odsekzoznamu"/>
        <w:widowControl w:val="0"/>
        <w:autoSpaceDE w:val="0"/>
        <w:autoSpaceDN w:val="0"/>
        <w:adjustRightInd w:val="0"/>
        <w:spacing w:after="0" w:line="240" w:lineRule="auto"/>
        <w:ind w:left="660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  <w:r>
        <w:rPr>
          <w:rFonts w:ascii="Arial" w:eastAsia="Times New Roman" w:hAnsi="Arial" w:cs="Arial"/>
          <w:sz w:val="20"/>
          <w:szCs w:val="20"/>
          <w:lang w:eastAsia="sk-SK"/>
        </w:rPr>
        <w:t xml:space="preserve">stavieb za každý aj začatý m2 zastavanej plochy </w:t>
      </w:r>
    </w:p>
    <w:p w:rsidR="0062348B" w:rsidRDefault="0062348B" w:rsidP="0062348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  <w:r>
        <w:rPr>
          <w:rFonts w:ascii="Arial" w:eastAsia="Times New Roman" w:hAnsi="Arial" w:cs="Arial"/>
          <w:sz w:val="20"/>
          <w:szCs w:val="20"/>
          <w:lang w:eastAsia="sk-SK"/>
        </w:rPr>
        <w:t xml:space="preserve">      </w:t>
      </w:r>
    </w:p>
    <w:p w:rsidR="0062348B" w:rsidRDefault="0062348B" w:rsidP="0062348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  <w:r>
        <w:rPr>
          <w:rFonts w:ascii="Arial" w:eastAsia="Times New Roman" w:hAnsi="Arial" w:cs="Arial"/>
          <w:sz w:val="20"/>
          <w:szCs w:val="20"/>
          <w:lang w:eastAsia="sk-SK"/>
        </w:rPr>
        <w:t xml:space="preserve">a) </w:t>
      </w:r>
      <w:r>
        <w:rPr>
          <w:rFonts w:ascii="Arial" w:eastAsia="Times New Roman" w:hAnsi="Arial" w:cs="Arial"/>
          <w:b/>
          <w:sz w:val="20"/>
          <w:szCs w:val="20"/>
          <w:lang w:eastAsia="sk-SK"/>
        </w:rPr>
        <w:t>0,074 €</w:t>
      </w:r>
      <w:r>
        <w:rPr>
          <w:rFonts w:ascii="Arial" w:eastAsia="Times New Roman" w:hAnsi="Arial" w:cs="Arial"/>
          <w:sz w:val="20"/>
          <w:szCs w:val="20"/>
          <w:lang w:eastAsia="sk-SK"/>
        </w:rPr>
        <w:t xml:space="preserve"> za stavby na bývanie a drobné stavby, ktoré majú doplnkovú funkciu pre hlavnú stavbu, </w:t>
      </w:r>
    </w:p>
    <w:p w:rsidR="0062348B" w:rsidRDefault="0062348B" w:rsidP="0062348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  <w:r>
        <w:rPr>
          <w:rFonts w:ascii="Arial" w:eastAsia="Times New Roman" w:hAnsi="Arial" w:cs="Arial"/>
          <w:sz w:val="20"/>
          <w:szCs w:val="20"/>
          <w:lang w:eastAsia="sk-SK"/>
        </w:rPr>
        <w:t xml:space="preserve">b) </w:t>
      </w:r>
      <w:r>
        <w:rPr>
          <w:rFonts w:ascii="Arial" w:eastAsia="Times New Roman" w:hAnsi="Arial" w:cs="Arial"/>
          <w:b/>
          <w:sz w:val="20"/>
          <w:szCs w:val="20"/>
          <w:lang w:eastAsia="sk-SK"/>
        </w:rPr>
        <w:t>0,074 €</w:t>
      </w:r>
      <w:r>
        <w:rPr>
          <w:rFonts w:ascii="Arial" w:eastAsia="Times New Roman" w:hAnsi="Arial" w:cs="Arial"/>
          <w:sz w:val="20"/>
          <w:szCs w:val="20"/>
          <w:lang w:eastAsia="sk-SK"/>
        </w:rPr>
        <w:t xml:space="preserve"> za stavby na pôdohospodársku produkciu, skleníky, stavby pre vodné hospodárstvo, stavby využívané na skladovanie vlastnej pôdohospodárskej produkcie vrátane stavieb na vlastnú administratívu ,</w:t>
      </w:r>
    </w:p>
    <w:p w:rsidR="0062348B" w:rsidRDefault="0062348B" w:rsidP="0062348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  <w:r>
        <w:rPr>
          <w:rFonts w:ascii="Arial" w:eastAsia="Times New Roman" w:hAnsi="Arial" w:cs="Arial"/>
          <w:sz w:val="20"/>
          <w:szCs w:val="20"/>
          <w:lang w:eastAsia="sk-SK"/>
        </w:rPr>
        <w:t xml:space="preserve">c) </w:t>
      </w:r>
      <w:r>
        <w:rPr>
          <w:rFonts w:ascii="Arial" w:eastAsia="Times New Roman" w:hAnsi="Arial" w:cs="Arial"/>
          <w:b/>
          <w:sz w:val="20"/>
          <w:szCs w:val="20"/>
          <w:lang w:eastAsia="sk-SK"/>
        </w:rPr>
        <w:t>0,335</w:t>
      </w:r>
      <w:r>
        <w:rPr>
          <w:rFonts w:ascii="Arial" w:eastAsia="Times New Roman" w:hAnsi="Arial" w:cs="Arial"/>
          <w:sz w:val="20"/>
          <w:szCs w:val="20"/>
          <w:lang w:eastAsia="sk-SK"/>
        </w:rPr>
        <w:t xml:space="preserve"> € za chaty a stavby  na individuálnu rekreáciu, </w:t>
      </w:r>
    </w:p>
    <w:p w:rsidR="0062348B" w:rsidRDefault="0062348B" w:rsidP="0062348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  <w:r>
        <w:rPr>
          <w:rFonts w:ascii="Arial" w:eastAsia="Times New Roman" w:hAnsi="Arial" w:cs="Arial"/>
          <w:sz w:val="20"/>
          <w:szCs w:val="20"/>
          <w:lang w:eastAsia="sk-SK"/>
        </w:rPr>
        <w:t xml:space="preserve">d) </w:t>
      </w:r>
      <w:r>
        <w:rPr>
          <w:rFonts w:ascii="Arial" w:eastAsia="Times New Roman" w:hAnsi="Arial" w:cs="Arial"/>
          <w:b/>
          <w:sz w:val="20"/>
          <w:szCs w:val="20"/>
          <w:lang w:eastAsia="sk-SK"/>
        </w:rPr>
        <w:t>0,149</w:t>
      </w:r>
      <w:r>
        <w:rPr>
          <w:rFonts w:ascii="Arial" w:eastAsia="Times New Roman" w:hAnsi="Arial" w:cs="Arial"/>
          <w:sz w:val="20"/>
          <w:szCs w:val="20"/>
          <w:lang w:eastAsia="sk-SK"/>
        </w:rPr>
        <w:t xml:space="preserve"> € za samostatne stojace garáže, </w:t>
      </w:r>
    </w:p>
    <w:p w:rsidR="0062348B" w:rsidRDefault="0062348B" w:rsidP="0062348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  <w:r>
        <w:rPr>
          <w:rFonts w:ascii="Arial" w:eastAsia="Times New Roman" w:hAnsi="Arial" w:cs="Arial"/>
          <w:sz w:val="20"/>
          <w:szCs w:val="20"/>
          <w:lang w:eastAsia="sk-SK"/>
        </w:rPr>
        <w:t xml:space="preserve">e) </w:t>
      </w:r>
      <w:r>
        <w:rPr>
          <w:rFonts w:ascii="Arial" w:eastAsia="Times New Roman" w:hAnsi="Arial" w:cs="Arial"/>
          <w:b/>
          <w:sz w:val="20"/>
          <w:szCs w:val="20"/>
          <w:lang w:eastAsia="sk-SK"/>
        </w:rPr>
        <w:t>0,149</w:t>
      </w:r>
      <w:r>
        <w:rPr>
          <w:rFonts w:ascii="Arial" w:eastAsia="Times New Roman" w:hAnsi="Arial" w:cs="Arial"/>
          <w:sz w:val="20"/>
          <w:szCs w:val="20"/>
          <w:lang w:eastAsia="sk-SK"/>
        </w:rPr>
        <w:t xml:space="preserve"> € za stavby hromadných garáží,</w:t>
      </w:r>
    </w:p>
    <w:p w:rsidR="0062348B" w:rsidRDefault="0062348B" w:rsidP="0062348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  <w:r>
        <w:rPr>
          <w:rFonts w:ascii="Arial" w:eastAsia="Times New Roman" w:hAnsi="Arial" w:cs="Arial"/>
          <w:sz w:val="20"/>
          <w:szCs w:val="20"/>
          <w:lang w:eastAsia="sk-SK"/>
        </w:rPr>
        <w:t xml:space="preserve">f)  </w:t>
      </w:r>
      <w:r>
        <w:rPr>
          <w:rFonts w:ascii="Arial" w:eastAsia="Times New Roman" w:hAnsi="Arial" w:cs="Arial"/>
          <w:b/>
          <w:sz w:val="20"/>
          <w:szCs w:val="20"/>
          <w:lang w:eastAsia="sk-SK"/>
        </w:rPr>
        <w:t>0,413</w:t>
      </w:r>
      <w:r>
        <w:rPr>
          <w:rFonts w:ascii="Arial" w:eastAsia="Times New Roman" w:hAnsi="Arial" w:cs="Arial"/>
          <w:sz w:val="20"/>
          <w:szCs w:val="20"/>
          <w:lang w:eastAsia="sk-SK"/>
        </w:rPr>
        <w:t xml:space="preserve"> €  za stavby hromadných garáží umiestnené pod zemou,   </w:t>
      </w:r>
    </w:p>
    <w:p w:rsidR="0062348B" w:rsidRDefault="0062348B" w:rsidP="0062348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  <w:r>
        <w:rPr>
          <w:rFonts w:ascii="Arial" w:eastAsia="Times New Roman" w:hAnsi="Arial" w:cs="Arial"/>
          <w:sz w:val="20"/>
          <w:szCs w:val="20"/>
          <w:lang w:eastAsia="sk-SK"/>
        </w:rPr>
        <w:t xml:space="preserve">g) </w:t>
      </w:r>
      <w:r>
        <w:rPr>
          <w:rFonts w:ascii="Arial" w:eastAsia="Times New Roman" w:hAnsi="Arial" w:cs="Arial"/>
          <w:b/>
          <w:sz w:val="20"/>
          <w:szCs w:val="20"/>
          <w:lang w:eastAsia="sk-SK"/>
        </w:rPr>
        <w:t>1,244</w:t>
      </w:r>
      <w:r>
        <w:rPr>
          <w:rFonts w:ascii="Arial" w:eastAsia="Times New Roman" w:hAnsi="Arial" w:cs="Arial"/>
          <w:sz w:val="20"/>
          <w:szCs w:val="20"/>
          <w:lang w:eastAsia="sk-SK"/>
        </w:rPr>
        <w:t xml:space="preserve"> € za priemyselné stavby, stavby slúžiace energetike, stavby slúžiace stavebníctvu, stavby </w:t>
      </w:r>
    </w:p>
    <w:p w:rsidR="0062348B" w:rsidRDefault="0062348B" w:rsidP="0062348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  <w:r>
        <w:rPr>
          <w:rFonts w:ascii="Arial" w:eastAsia="Times New Roman" w:hAnsi="Arial" w:cs="Arial"/>
          <w:sz w:val="20"/>
          <w:szCs w:val="20"/>
          <w:lang w:eastAsia="sk-SK"/>
        </w:rPr>
        <w:t xml:space="preserve">    využívané na skladovanie vlastnej produkcie vrátane stavieb na vlastnú administratívu ,</w:t>
      </w:r>
    </w:p>
    <w:p w:rsidR="0062348B" w:rsidRDefault="0062348B" w:rsidP="0062348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  <w:r>
        <w:rPr>
          <w:rFonts w:ascii="Arial" w:eastAsia="Times New Roman" w:hAnsi="Arial" w:cs="Arial"/>
          <w:sz w:val="20"/>
          <w:szCs w:val="20"/>
          <w:lang w:eastAsia="sk-SK"/>
        </w:rPr>
        <w:t xml:space="preserve">h) </w:t>
      </w:r>
      <w:r>
        <w:rPr>
          <w:rFonts w:ascii="Arial" w:eastAsia="Times New Roman" w:hAnsi="Arial" w:cs="Arial"/>
          <w:b/>
          <w:sz w:val="20"/>
          <w:szCs w:val="20"/>
          <w:lang w:eastAsia="sk-SK"/>
        </w:rPr>
        <w:t>1,244</w:t>
      </w:r>
      <w:r>
        <w:rPr>
          <w:rFonts w:ascii="Arial" w:eastAsia="Times New Roman" w:hAnsi="Arial" w:cs="Arial"/>
          <w:sz w:val="20"/>
          <w:szCs w:val="20"/>
          <w:lang w:eastAsia="sk-SK"/>
        </w:rPr>
        <w:t xml:space="preserve"> € za stavby na ostatné podnikanie a na zárobkovú činnosť, skladovanie a administratívu </w:t>
      </w:r>
    </w:p>
    <w:p w:rsidR="0062348B" w:rsidRDefault="0062348B" w:rsidP="0062348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  <w:r>
        <w:rPr>
          <w:rFonts w:ascii="Arial" w:eastAsia="Times New Roman" w:hAnsi="Arial" w:cs="Arial"/>
          <w:sz w:val="20"/>
          <w:szCs w:val="20"/>
          <w:lang w:eastAsia="sk-SK"/>
        </w:rPr>
        <w:t xml:space="preserve">    súvisiacu s ostatným podnikaním a zárobkovou činnosťou ,</w:t>
      </w:r>
    </w:p>
    <w:p w:rsidR="0062348B" w:rsidRDefault="0062348B" w:rsidP="0062348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  <w:r>
        <w:rPr>
          <w:rFonts w:ascii="Arial" w:eastAsia="Times New Roman" w:hAnsi="Arial" w:cs="Arial"/>
          <w:sz w:val="20"/>
          <w:szCs w:val="20"/>
          <w:lang w:eastAsia="sk-SK"/>
        </w:rPr>
        <w:t xml:space="preserve">i) </w:t>
      </w:r>
      <w:r>
        <w:rPr>
          <w:rFonts w:ascii="Arial" w:eastAsia="Times New Roman" w:hAnsi="Arial" w:cs="Arial"/>
          <w:b/>
          <w:sz w:val="20"/>
          <w:szCs w:val="20"/>
          <w:lang w:eastAsia="sk-SK"/>
        </w:rPr>
        <w:t>0,074</w:t>
      </w:r>
      <w:r>
        <w:rPr>
          <w:rFonts w:ascii="Arial" w:eastAsia="Times New Roman" w:hAnsi="Arial" w:cs="Arial"/>
          <w:sz w:val="20"/>
          <w:szCs w:val="20"/>
          <w:lang w:eastAsia="sk-SK"/>
        </w:rPr>
        <w:t xml:space="preserve"> € za ostatné stavby  neuvedené v písmenách a) až h).</w:t>
      </w:r>
    </w:p>
    <w:p w:rsidR="0062348B" w:rsidRDefault="0062348B" w:rsidP="0062348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</w:p>
    <w:p w:rsidR="0062348B" w:rsidRDefault="0062348B" w:rsidP="0062348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  <w:r>
        <w:rPr>
          <w:rFonts w:ascii="Arial" w:eastAsia="Times New Roman" w:hAnsi="Arial" w:cs="Arial"/>
          <w:sz w:val="20"/>
          <w:szCs w:val="20"/>
          <w:lang w:eastAsia="sk-SK"/>
        </w:rPr>
        <w:t xml:space="preserve">     ( 2 ) Správca dane určuje pri viacpodlažných stavbách pre všetky druhy stavieb príplatok za </w:t>
      </w:r>
    </w:p>
    <w:p w:rsidR="0062348B" w:rsidRDefault="0062348B" w:rsidP="0062348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  <w:r>
        <w:rPr>
          <w:rFonts w:ascii="Arial" w:eastAsia="Times New Roman" w:hAnsi="Arial" w:cs="Arial"/>
          <w:sz w:val="20"/>
          <w:szCs w:val="20"/>
          <w:lang w:eastAsia="sk-SK"/>
        </w:rPr>
        <w:t xml:space="preserve">            podlažie </w:t>
      </w:r>
      <w:r>
        <w:rPr>
          <w:rFonts w:ascii="Arial" w:eastAsia="Times New Roman" w:hAnsi="Arial" w:cs="Arial"/>
          <w:b/>
          <w:sz w:val="20"/>
          <w:szCs w:val="20"/>
          <w:lang w:eastAsia="sk-SK"/>
        </w:rPr>
        <w:t>0,056 €</w:t>
      </w:r>
      <w:r>
        <w:rPr>
          <w:rFonts w:ascii="Arial" w:eastAsia="Times New Roman" w:hAnsi="Arial" w:cs="Arial"/>
          <w:sz w:val="20"/>
          <w:szCs w:val="20"/>
          <w:lang w:eastAsia="sk-SK"/>
        </w:rPr>
        <w:t xml:space="preserve"> za každé ďalšie podlažie okrem prvého nadzemného podlažia .</w:t>
      </w:r>
    </w:p>
    <w:p w:rsidR="0062348B" w:rsidRDefault="0062348B" w:rsidP="0062348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</w:p>
    <w:p w:rsidR="0062348B" w:rsidRDefault="0062348B" w:rsidP="0062348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lang w:eastAsia="sk-SK"/>
        </w:rPr>
      </w:pPr>
      <w:r>
        <w:rPr>
          <w:rFonts w:ascii="Arial" w:eastAsia="Times New Roman" w:hAnsi="Arial" w:cs="Arial"/>
          <w:b/>
          <w:sz w:val="20"/>
          <w:szCs w:val="20"/>
          <w:lang w:eastAsia="sk-SK"/>
        </w:rPr>
        <w:t xml:space="preserve">   </w:t>
      </w:r>
    </w:p>
    <w:p w:rsidR="0062348B" w:rsidRDefault="0062348B" w:rsidP="0062348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lang w:eastAsia="sk-SK"/>
        </w:rPr>
      </w:pPr>
      <w:r>
        <w:rPr>
          <w:rFonts w:ascii="Arial" w:eastAsia="Times New Roman" w:hAnsi="Arial" w:cs="Arial"/>
          <w:b/>
          <w:lang w:eastAsia="sk-SK"/>
        </w:rPr>
        <w:t>D A Ň   Z  B Y T O V</w:t>
      </w:r>
    </w:p>
    <w:p w:rsidR="0062348B" w:rsidRDefault="0062348B" w:rsidP="0062348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lang w:eastAsia="sk-SK"/>
        </w:rPr>
      </w:pPr>
    </w:p>
    <w:p w:rsidR="0062348B" w:rsidRDefault="0062348B" w:rsidP="0062348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lang w:eastAsia="sk-SK"/>
        </w:rPr>
      </w:pPr>
      <w:r>
        <w:rPr>
          <w:rFonts w:ascii="Arial" w:eastAsia="Times New Roman" w:hAnsi="Arial" w:cs="Arial"/>
          <w:b/>
          <w:lang w:eastAsia="sk-SK"/>
        </w:rPr>
        <w:t xml:space="preserve">§ 5 </w:t>
      </w:r>
    </w:p>
    <w:p w:rsidR="0062348B" w:rsidRDefault="0062348B" w:rsidP="0062348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lang w:eastAsia="sk-SK"/>
        </w:rPr>
      </w:pPr>
      <w:r>
        <w:rPr>
          <w:rFonts w:ascii="Arial" w:eastAsia="Times New Roman" w:hAnsi="Arial" w:cs="Arial"/>
          <w:b/>
          <w:lang w:eastAsia="sk-SK"/>
        </w:rPr>
        <w:t>Sadzba dane</w:t>
      </w:r>
    </w:p>
    <w:p w:rsidR="0062348B" w:rsidRDefault="0062348B" w:rsidP="0062348B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sk-SK"/>
        </w:rPr>
      </w:pPr>
    </w:p>
    <w:p w:rsidR="0062348B" w:rsidRDefault="0062348B" w:rsidP="0062348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  <w:r>
        <w:rPr>
          <w:rFonts w:ascii="Arial" w:eastAsia="Times New Roman" w:hAnsi="Arial" w:cs="Arial"/>
          <w:sz w:val="20"/>
          <w:szCs w:val="20"/>
          <w:lang w:eastAsia="sk-SK"/>
        </w:rPr>
        <w:t xml:space="preserve">     Ročná sadzba dane z bytov  je 0,073 € za každý aj začatý m2 podlahovej plochy bytu a nebytového priestoru  v bytovom dome. </w:t>
      </w:r>
    </w:p>
    <w:p w:rsidR="0062348B" w:rsidRDefault="0062348B" w:rsidP="0062348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lang w:eastAsia="sk-SK"/>
        </w:rPr>
      </w:pPr>
      <w:r>
        <w:rPr>
          <w:rFonts w:ascii="Arial" w:eastAsia="Times New Roman" w:hAnsi="Arial" w:cs="Arial"/>
          <w:b/>
          <w:sz w:val="20"/>
          <w:szCs w:val="20"/>
          <w:lang w:eastAsia="sk-SK"/>
        </w:rPr>
        <w:t xml:space="preserve"> </w:t>
      </w:r>
      <w:r>
        <w:rPr>
          <w:rFonts w:ascii="Arial" w:eastAsia="Times New Roman" w:hAnsi="Arial" w:cs="Arial"/>
          <w:sz w:val="20"/>
          <w:szCs w:val="20"/>
          <w:lang w:eastAsia="sk-SK"/>
        </w:rPr>
        <w:t xml:space="preserve"> </w:t>
      </w:r>
    </w:p>
    <w:p w:rsidR="0062348B" w:rsidRDefault="0062348B" w:rsidP="0062348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lang w:eastAsia="sk-SK"/>
        </w:rPr>
      </w:pPr>
    </w:p>
    <w:p w:rsidR="0062348B" w:rsidRDefault="0062348B" w:rsidP="0062348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lang w:eastAsia="sk-SK"/>
        </w:rPr>
      </w:pPr>
      <w:r>
        <w:rPr>
          <w:rFonts w:ascii="Arial" w:eastAsia="Times New Roman" w:hAnsi="Arial" w:cs="Arial"/>
          <w:b/>
          <w:lang w:eastAsia="sk-SK"/>
        </w:rPr>
        <w:t xml:space="preserve">§ 6 </w:t>
      </w:r>
    </w:p>
    <w:p w:rsidR="0062348B" w:rsidRDefault="0062348B" w:rsidP="0062348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lang w:eastAsia="sk-SK"/>
        </w:rPr>
      </w:pPr>
      <w:r>
        <w:rPr>
          <w:rFonts w:ascii="Arial" w:eastAsia="Times New Roman" w:hAnsi="Arial" w:cs="Arial"/>
          <w:b/>
          <w:lang w:eastAsia="sk-SK"/>
        </w:rPr>
        <w:t>Oslobodenie od dane a zníženie dane</w:t>
      </w:r>
    </w:p>
    <w:p w:rsidR="0062348B" w:rsidRDefault="0062348B" w:rsidP="0062348B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sk-SK"/>
        </w:rPr>
      </w:pPr>
    </w:p>
    <w:p w:rsidR="0062348B" w:rsidRDefault="0062348B" w:rsidP="0062348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  <w:r>
        <w:rPr>
          <w:rFonts w:ascii="Arial" w:eastAsia="Times New Roman" w:hAnsi="Arial" w:cs="Arial"/>
          <w:sz w:val="20"/>
          <w:szCs w:val="20"/>
          <w:lang w:eastAsia="sk-SK"/>
        </w:rPr>
        <w:t>(1) Správca dane  od dane z pozemkov  oslobodzuje:</w:t>
      </w:r>
    </w:p>
    <w:p w:rsidR="0062348B" w:rsidRDefault="0062348B" w:rsidP="0062348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  <w:r>
        <w:rPr>
          <w:rFonts w:ascii="Arial" w:eastAsia="Times New Roman" w:hAnsi="Arial" w:cs="Arial"/>
          <w:sz w:val="20"/>
          <w:szCs w:val="20"/>
          <w:lang w:eastAsia="sk-SK"/>
        </w:rPr>
        <w:t xml:space="preserve">      a) pozemky, na ktorých sú cintoríny, kolumbária, urnové háje a rozptylové lúky,</w:t>
      </w:r>
    </w:p>
    <w:p w:rsidR="0062348B" w:rsidRDefault="0062348B" w:rsidP="0062348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</w:p>
    <w:p w:rsidR="0062348B" w:rsidRDefault="0062348B" w:rsidP="0062348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  <w:r>
        <w:rPr>
          <w:rFonts w:ascii="Arial" w:eastAsia="Times New Roman" w:hAnsi="Arial" w:cs="Arial"/>
          <w:sz w:val="20"/>
          <w:szCs w:val="20"/>
          <w:lang w:eastAsia="sk-SK"/>
        </w:rPr>
        <w:t xml:space="preserve"> (2) Správca dane od dane zo stavieb  oslobodzuje:</w:t>
      </w:r>
    </w:p>
    <w:p w:rsidR="0062348B" w:rsidRDefault="0062348B" w:rsidP="0062348B">
      <w:pPr>
        <w:pStyle w:val="Odsekzoznamu"/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sz w:val="20"/>
          <w:szCs w:val="20"/>
          <w:lang w:eastAsia="sk-SK"/>
        </w:rPr>
      </w:pPr>
      <w:r>
        <w:rPr>
          <w:rFonts w:ascii="Arial" w:eastAsia="Times New Roman" w:hAnsi="Arial" w:cs="Arial"/>
          <w:sz w:val="20"/>
          <w:szCs w:val="20"/>
          <w:lang w:eastAsia="sk-SK"/>
        </w:rPr>
        <w:t>stavby a byty na bývanie vo vlastníctve fyzických osôb v hmotnej núdzi alebo fyzických osôb  starších  ako 70 rokov, držiteľov preukazu fyzickej osoby s ťažkým zdravotným postihnutím, ako aj prevažne alebo úplne bezvládnych fyzických osôb, ktoré slúžia na ich trvalé bývanie,</w:t>
      </w:r>
    </w:p>
    <w:p w:rsidR="0062348B" w:rsidRDefault="0062348B" w:rsidP="0062348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</w:p>
    <w:p w:rsidR="0062348B" w:rsidRDefault="0062348B" w:rsidP="0062348B">
      <w:pPr>
        <w:pStyle w:val="Odsekzoznamu"/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  <w:r>
        <w:rPr>
          <w:rFonts w:ascii="Arial" w:eastAsia="Times New Roman" w:hAnsi="Arial" w:cs="Arial"/>
          <w:sz w:val="20"/>
          <w:szCs w:val="20"/>
          <w:lang w:eastAsia="sk-SK"/>
        </w:rPr>
        <w:t xml:space="preserve">Správca dane ustanovuje, že veková hranica fyzických osôb na poskytnutie oslobodenia , </w:t>
      </w:r>
    </w:p>
    <w:p w:rsidR="0062348B" w:rsidRDefault="0062348B" w:rsidP="0062348B">
      <w:pPr>
        <w:pStyle w:val="Odsekzoznamu"/>
        <w:widowControl w:val="0"/>
        <w:autoSpaceDE w:val="0"/>
        <w:autoSpaceDN w:val="0"/>
        <w:adjustRightInd w:val="0"/>
        <w:spacing w:after="0" w:line="240" w:lineRule="auto"/>
        <w:ind w:left="540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  <w:r>
        <w:rPr>
          <w:rFonts w:ascii="Arial" w:eastAsia="Times New Roman" w:hAnsi="Arial" w:cs="Arial"/>
          <w:sz w:val="20"/>
          <w:szCs w:val="20"/>
          <w:lang w:eastAsia="sk-SK"/>
        </w:rPr>
        <w:t>stavieb a bytov od dane  alebo zníženia  daňovej povinnosti  je viac ako  70 rokov.</w:t>
      </w:r>
    </w:p>
    <w:p w:rsidR="0062348B" w:rsidRDefault="0062348B" w:rsidP="0062348B">
      <w:pPr>
        <w:pStyle w:val="Odsekzoznamu"/>
        <w:widowControl w:val="0"/>
        <w:autoSpaceDE w:val="0"/>
        <w:autoSpaceDN w:val="0"/>
        <w:adjustRightInd w:val="0"/>
        <w:spacing w:after="0" w:line="240" w:lineRule="auto"/>
        <w:ind w:left="540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</w:p>
    <w:p w:rsidR="0062348B" w:rsidRDefault="0062348B" w:rsidP="0062348B">
      <w:pPr>
        <w:pStyle w:val="Odsekzoznamu"/>
        <w:widowControl w:val="0"/>
        <w:autoSpaceDE w:val="0"/>
        <w:autoSpaceDN w:val="0"/>
        <w:adjustRightInd w:val="0"/>
        <w:spacing w:after="0" w:line="240" w:lineRule="auto"/>
        <w:ind w:left="540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</w:p>
    <w:p w:rsidR="0062348B" w:rsidRDefault="0062348B" w:rsidP="0062348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</w:p>
    <w:p w:rsidR="0062348B" w:rsidRDefault="0062348B" w:rsidP="0062348B">
      <w:pPr>
        <w:pStyle w:val="Odsekzoznamu"/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  <w:r>
        <w:rPr>
          <w:rFonts w:ascii="Arial" w:eastAsia="Times New Roman" w:hAnsi="Arial" w:cs="Arial"/>
          <w:sz w:val="20"/>
          <w:szCs w:val="20"/>
          <w:lang w:eastAsia="sk-SK"/>
        </w:rPr>
        <w:t>Daňovník je povinný uplatniť nárok na zníženie dane alebo oslobodenie od dane v priznaní</w:t>
      </w:r>
    </w:p>
    <w:p w:rsidR="0062348B" w:rsidRDefault="0062348B" w:rsidP="0062348B">
      <w:pPr>
        <w:pStyle w:val="Odsekzoznamu"/>
        <w:widowControl w:val="0"/>
        <w:autoSpaceDE w:val="0"/>
        <w:autoSpaceDN w:val="0"/>
        <w:adjustRightInd w:val="0"/>
        <w:spacing w:after="0" w:line="240" w:lineRule="auto"/>
        <w:ind w:left="540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  <w:r>
        <w:rPr>
          <w:rFonts w:ascii="Arial" w:eastAsia="Times New Roman" w:hAnsi="Arial" w:cs="Arial"/>
          <w:sz w:val="20"/>
          <w:szCs w:val="20"/>
          <w:lang w:eastAsia="sk-SK"/>
        </w:rPr>
        <w:t>k dani z nehnuteľností alebo v čiastkovom priznaní na to zdaňovacie obdobie, na ktoré mu prvýkrát vzniká nárok na oslobodenie od dane najneskôr do 31.januára príslušného zdaňovacieho obdobia. Inak nárok na príslušné zdaňovacie obdobie zaniká.</w:t>
      </w:r>
    </w:p>
    <w:p w:rsidR="0062348B" w:rsidRDefault="0062348B" w:rsidP="0062348B">
      <w:pPr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u w:val="single"/>
          <w:lang w:eastAsia="sk-SK"/>
        </w:rPr>
      </w:pPr>
      <w:r>
        <w:rPr>
          <w:rFonts w:ascii="Arial" w:eastAsia="Times New Roman" w:hAnsi="Arial" w:cs="Arial"/>
          <w:b/>
          <w:sz w:val="20"/>
          <w:szCs w:val="20"/>
          <w:lang w:eastAsia="sk-SK"/>
        </w:rPr>
        <w:t xml:space="preserve">     </w:t>
      </w:r>
    </w:p>
    <w:p w:rsidR="0062348B" w:rsidRDefault="0062348B" w:rsidP="0062348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u w:val="single"/>
          <w:lang w:eastAsia="sk-SK"/>
        </w:rPr>
      </w:pPr>
    </w:p>
    <w:p w:rsidR="0062348B" w:rsidRDefault="0062348B" w:rsidP="0062348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lang w:eastAsia="sk-SK"/>
        </w:rPr>
      </w:pPr>
    </w:p>
    <w:p w:rsidR="0062348B" w:rsidRDefault="0062348B" w:rsidP="0062348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lang w:eastAsia="sk-SK"/>
        </w:rPr>
      </w:pPr>
      <w:r>
        <w:rPr>
          <w:rFonts w:ascii="Arial" w:eastAsia="Times New Roman" w:hAnsi="Arial" w:cs="Arial"/>
          <w:b/>
          <w:lang w:eastAsia="sk-SK"/>
        </w:rPr>
        <w:t>§ 7</w:t>
      </w:r>
    </w:p>
    <w:p w:rsidR="0062348B" w:rsidRDefault="0062348B" w:rsidP="0062348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lang w:eastAsia="sk-SK"/>
        </w:rPr>
      </w:pPr>
      <w:r>
        <w:rPr>
          <w:rFonts w:ascii="Arial" w:eastAsia="Times New Roman" w:hAnsi="Arial" w:cs="Arial"/>
          <w:b/>
          <w:lang w:eastAsia="sk-SK"/>
        </w:rPr>
        <w:t>Suma dane</w:t>
      </w:r>
      <w:r>
        <w:rPr>
          <w:rFonts w:ascii="Arial" w:eastAsia="Times New Roman" w:hAnsi="Arial" w:cs="Arial"/>
          <w:lang w:eastAsia="sk-SK"/>
        </w:rPr>
        <w:t xml:space="preserve">, </w:t>
      </w:r>
      <w:r>
        <w:rPr>
          <w:rFonts w:ascii="Arial" w:eastAsia="Times New Roman" w:hAnsi="Arial" w:cs="Arial"/>
          <w:b/>
          <w:lang w:eastAsia="sk-SK"/>
        </w:rPr>
        <w:t xml:space="preserve">ktorú správca dane nevyrubí </w:t>
      </w:r>
    </w:p>
    <w:p w:rsidR="0062348B" w:rsidRDefault="0062348B" w:rsidP="0062348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lang w:eastAsia="sk-SK"/>
        </w:rPr>
      </w:pPr>
    </w:p>
    <w:p w:rsidR="0062348B" w:rsidRDefault="0062348B" w:rsidP="0062348B">
      <w:pPr>
        <w:pStyle w:val="Odsekzoznamu"/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  <w:r>
        <w:rPr>
          <w:rFonts w:ascii="Arial" w:eastAsia="Times New Roman" w:hAnsi="Arial" w:cs="Arial"/>
          <w:sz w:val="20"/>
          <w:szCs w:val="20"/>
          <w:lang w:eastAsia="sk-SK"/>
        </w:rPr>
        <w:t xml:space="preserve">Správca dane ustanovuje, že daň najviac v úhrne do sumy </w:t>
      </w:r>
      <w:r>
        <w:rPr>
          <w:rFonts w:ascii="Arial" w:eastAsia="Times New Roman" w:hAnsi="Arial" w:cs="Arial"/>
          <w:b/>
          <w:sz w:val="20"/>
          <w:szCs w:val="20"/>
          <w:lang w:eastAsia="sk-SK"/>
        </w:rPr>
        <w:t>5 eur</w:t>
      </w:r>
      <w:r>
        <w:rPr>
          <w:rFonts w:ascii="Arial" w:eastAsia="Times New Roman" w:hAnsi="Arial" w:cs="Arial"/>
          <w:sz w:val="20"/>
          <w:szCs w:val="20"/>
          <w:lang w:eastAsia="sk-SK"/>
        </w:rPr>
        <w:t xml:space="preserve"> nebude vyrubovať. </w:t>
      </w:r>
    </w:p>
    <w:p w:rsidR="0062348B" w:rsidRDefault="0062348B" w:rsidP="0062348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lang w:eastAsia="sk-SK"/>
        </w:rPr>
      </w:pPr>
    </w:p>
    <w:p w:rsidR="0062348B" w:rsidRDefault="0062348B" w:rsidP="0062348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lang w:eastAsia="sk-SK"/>
        </w:rPr>
      </w:pPr>
      <w:r>
        <w:rPr>
          <w:rFonts w:ascii="Arial" w:eastAsia="Times New Roman" w:hAnsi="Arial" w:cs="Arial"/>
          <w:b/>
          <w:lang w:eastAsia="sk-SK"/>
        </w:rPr>
        <w:t>§ 8</w:t>
      </w:r>
    </w:p>
    <w:p w:rsidR="0062348B" w:rsidRDefault="0062348B" w:rsidP="0062348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lang w:eastAsia="sk-SK"/>
        </w:rPr>
      </w:pPr>
      <w:r>
        <w:rPr>
          <w:rFonts w:ascii="Arial" w:eastAsia="Times New Roman" w:hAnsi="Arial" w:cs="Arial"/>
          <w:b/>
          <w:lang w:eastAsia="sk-SK"/>
        </w:rPr>
        <w:t xml:space="preserve"> Záverečné ustanovenie</w:t>
      </w:r>
    </w:p>
    <w:p w:rsidR="0062348B" w:rsidRDefault="0062348B" w:rsidP="0062348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lang w:eastAsia="sk-SK"/>
        </w:rPr>
      </w:pPr>
    </w:p>
    <w:p w:rsidR="0062348B" w:rsidRDefault="0062348B" w:rsidP="0062348B">
      <w:pPr>
        <w:pStyle w:val="Odsekzoznamu"/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  <w:r>
        <w:rPr>
          <w:rFonts w:ascii="Arial" w:eastAsia="Times New Roman" w:hAnsi="Arial" w:cs="Arial"/>
          <w:sz w:val="20"/>
          <w:szCs w:val="20"/>
          <w:lang w:eastAsia="sk-SK"/>
        </w:rPr>
        <w:t xml:space="preserve">Dňom účinnosti tohto všeobecne záväzného nariadenia o dani z nehnuteľností sa zrušuje </w:t>
      </w:r>
    </w:p>
    <w:p w:rsidR="0062348B" w:rsidRDefault="0062348B" w:rsidP="0062348B">
      <w:pPr>
        <w:pStyle w:val="Odsekzoznamu"/>
        <w:widowControl w:val="0"/>
        <w:autoSpaceDE w:val="0"/>
        <w:autoSpaceDN w:val="0"/>
        <w:adjustRightInd w:val="0"/>
        <w:spacing w:after="0" w:line="240" w:lineRule="auto"/>
        <w:ind w:left="660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  <w:r>
        <w:rPr>
          <w:rFonts w:ascii="Arial" w:eastAsia="Times New Roman" w:hAnsi="Arial" w:cs="Arial"/>
          <w:sz w:val="20"/>
          <w:szCs w:val="20"/>
          <w:lang w:eastAsia="sk-SK"/>
        </w:rPr>
        <w:t xml:space="preserve">Všeobecne záväzné nariadenie o dani z nehnuteľností platné na rok 2025 č. 02/2024, zo dňa </w:t>
      </w:r>
      <w:r w:rsidR="00B82739">
        <w:rPr>
          <w:rFonts w:ascii="Arial" w:eastAsia="Times New Roman" w:hAnsi="Arial" w:cs="Arial"/>
          <w:sz w:val="20"/>
          <w:szCs w:val="20"/>
          <w:lang w:eastAsia="sk-SK"/>
        </w:rPr>
        <w:t>13</w:t>
      </w:r>
      <w:r>
        <w:rPr>
          <w:rFonts w:ascii="Arial" w:eastAsia="Times New Roman" w:hAnsi="Arial" w:cs="Arial"/>
          <w:sz w:val="20"/>
          <w:szCs w:val="20"/>
          <w:lang w:eastAsia="sk-SK"/>
        </w:rPr>
        <w:t>.12.202</w:t>
      </w:r>
      <w:r w:rsidR="00B82739">
        <w:rPr>
          <w:rFonts w:ascii="Arial" w:eastAsia="Times New Roman" w:hAnsi="Arial" w:cs="Arial"/>
          <w:sz w:val="20"/>
          <w:szCs w:val="20"/>
          <w:lang w:eastAsia="sk-SK"/>
        </w:rPr>
        <w:t>4</w:t>
      </w:r>
      <w:bookmarkStart w:id="0" w:name="_GoBack"/>
      <w:bookmarkEnd w:id="0"/>
      <w:r>
        <w:rPr>
          <w:rFonts w:ascii="Arial" w:eastAsia="Times New Roman" w:hAnsi="Arial" w:cs="Arial"/>
          <w:sz w:val="20"/>
          <w:szCs w:val="20"/>
          <w:lang w:eastAsia="sk-SK"/>
        </w:rPr>
        <w:t>.</w:t>
      </w:r>
    </w:p>
    <w:p w:rsidR="0062348B" w:rsidRDefault="0062348B" w:rsidP="0062348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</w:p>
    <w:p w:rsidR="0062348B" w:rsidRDefault="0062348B" w:rsidP="0062348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  <w:r>
        <w:rPr>
          <w:rFonts w:ascii="Arial" w:eastAsia="Times New Roman" w:hAnsi="Arial" w:cs="Arial"/>
          <w:sz w:val="20"/>
          <w:szCs w:val="20"/>
          <w:lang w:eastAsia="sk-SK"/>
        </w:rPr>
        <w:t xml:space="preserve">     (2) Obecné zastupiteľstvo obce Rudnianska Lehota    sa na tomto všeobecne záväznom nariadení </w:t>
      </w:r>
    </w:p>
    <w:p w:rsidR="0062348B" w:rsidRDefault="0062348B" w:rsidP="0062348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sk-SK"/>
        </w:rPr>
      </w:pPr>
      <w:r>
        <w:rPr>
          <w:rFonts w:ascii="Arial" w:eastAsia="Times New Roman" w:hAnsi="Arial" w:cs="Arial"/>
          <w:sz w:val="20"/>
          <w:szCs w:val="20"/>
          <w:lang w:eastAsia="sk-SK"/>
        </w:rPr>
        <w:t xml:space="preserve">           o dani z nehnuteľností na rok 2026 uznieslo dňa ..............., uznesením číslo ..............</w:t>
      </w:r>
    </w:p>
    <w:p w:rsidR="0062348B" w:rsidRDefault="0062348B" w:rsidP="0062348B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sk-SK"/>
        </w:rPr>
      </w:pPr>
    </w:p>
    <w:p w:rsidR="0062348B" w:rsidRDefault="0062348B" w:rsidP="0062348B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sk-SK"/>
        </w:rPr>
      </w:pPr>
    </w:p>
    <w:p w:rsidR="0062348B" w:rsidRDefault="0062348B" w:rsidP="0062348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lang w:eastAsia="sk-SK"/>
        </w:rPr>
      </w:pPr>
      <w:r>
        <w:rPr>
          <w:rFonts w:ascii="Arial" w:eastAsia="Times New Roman" w:hAnsi="Arial" w:cs="Arial"/>
          <w:b/>
          <w:lang w:eastAsia="sk-SK"/>
        </w:rPr>
        <w:t xml:space="preserve">§ 9 </w:t>
      </w:r>
    </w:p>
    <w:p w:rsidR="0062348B" w:rsidRDefault="0062348B" w:rsidP="0062348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lang w:eastAsia="sk-SK"/>
        </w:rPr>
      </w:pPr>
      <w:r>
        <w:rPr>
          <w:rFonts w:ascii="Arial" w:eastAsia="Times New Roman" w:hAnsi="Arial" w:cs="Arial"/>
          <w:b/>
          <w:lang w:eastAsia="sk-SK"/>
        </w:rPr>
        <w:t>Účinnosť</w:t>
      </w:r>
    </w:p>
    <w:p w:rsidR="0062348B" w:rsidRDefault="0062348B" w:rsidP="0062348B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sk-SK"/>
        </w:rPr>
      </w:pPr>
    </w:p>
    <w:p w:rsidR="0062348B" w:rsidRDefault="0062348B" w:rsidP="0062348B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sz w:val="20"/>
          <w:szCs w:val="20"/>
          <w:lang w:eastAsia="sk-SK"/>
        </w:rPr>
      </w:pPr>
      <w:r>
        <w:rPr>
          <w:rFonts w:ascii="Arial" w:eastAsia="Times New Roman" w:hAnsi="Arial" w:cs="Arial"/>
          <w:sz w:val="20"/>
          <w:szCs w:val="20"/>
          <w:lang w:eastAsia="sk-SK"/>
        </w:rPr>
        <w:t xml:space="preserve">  Toto nariadenie nadobúda účinnosť 1. januára 2026</w:t>
      </w:r>
    </w:p>
    <w:p w:rsidR="0062348B" w:rsidRDefault="0062348B" w:rsidP="0062348B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sk-SK"/>
        </w:rPr>
      </w:pPr>
    </w:p>
    <w:p w:rsidR="0062348B" w:rsidRDefault="0062348B" w:rsidP="0062348B">
      <w:r>
        <w:t xml:space="preserve">      </w:t>
      </w:r>
    </w:p>
    <w:p w:rsidR="0062348B" w:rsidRDefault="0062348B" w:rsidP="0062348B"/>
    <w:p w:rsidR="0062348B" w:rsidRDefault="0062348B" w:rsidP="0062348B">
      <w:pPr>
        <w:pStyle w:val="Bezriadkovania"/>
      </w:pPr>
      <w:r>
        <w:t xml:space="preserve">                                                                                                                       Ivan </w:t>
      </w:r>
      <w:proofErr w:type="spellStart"/>
      <w:r>
        <w:t>Javorček</w:t>
      </w:r>
      <w:proofErr w:type="spellEnd"/>
    </w:p>
    <w:p w:rsidR="0062348B" w:rsidRDefault="0062348B" w:rsidP="0062348B">
      <w:pPr>
        <w:pStyle w:val="Bezriadkovania"/>
      </w:pPr>
      <w:r>
        <w:t xml:space="preserve">                                                                                                                       starosta obce</w:t>
      </w:r>
    </w:p>
    <w:p w:rsidR="0062348B" w:rsidRDefault="0062348B" w:rsidP="0062348B"/>
    <w:p w:rsidR="0062348B" w:rsidRDefault="0062348B" w:rsidP="0062348B"/>
    <w:p w:rsidR="0062348B" w:rsidRDefault="0062348B" w:rsidP="0062348B"/>
    <w:p w:rsidR="0062348B" w:rsidRDefault="0062348B" w:rsidP="0062348B"/>
    <w:p w:rsidR="0062348B" w:rsidRDefault="0062348B" w:rsidP="0062348B"/>
    <w:p w:rsidR="005D766B" w:rsidRDefault="005D766B"/>
    <w:sectPr w:rsidR="005D766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3422E1"/>
    <w:multiLevelType w:val="hybridMultilevel"/>
    <w:tmpl w:val="186EB052"/>
    <w:lvl w:ilvl="0" w:tplc="961C2EA0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b w:val="0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6D2660"/>
    <w:multiLevelType w:val="hybridMultilevel"/>
    <w:tmpl w:val="5AAE2D18"/>
    <w:lvl w:ilvl="0" w:tplc="DD2C87C0">
      <w:start w:val="1"/>
      <w:numFmt w:val="decimal"/>
      <w:lvlText w:val="%1."/>
      <w:lvlJc w:val="left"/>
      <w:pPr>
        <w:ind w:left="540" w:hanging="360"/>
      </w:pPr>
    </w:lvl>
    <w:lvl w:ilvl="1" w:tplc="041B0019">
      <w:start w:val="1"/>
      <w:numFmt w:val="lowerLetter"/>
      <w:lvlText w:val="%2."/>
      <w:lvlJc w:val="left"/>
      <w:pPr>
        <w:ind w:left="1260" w:hanging="360"/>
      </w:pPr>
    </w:lvl>
    <w:lvl w:ilvl="2" w:tplc="041B001B">
      <w:start w:val="1"/>
      <w:numFmt w:val="lowerRoman"/>
      <w:lvlText w:val="%3."/>
      <w:lvlJc w:val="right"/>
      <w:pPr>
        <w:ind w:left="1980" w:hanging="180"/>
      </w:pPr>
    </w:lvl>
    <w:lvl w:ilvl="3" w:tplc="041B000F">
      <w:start w:val="1"/>
      <w:numFmt w:val="decimal"/>
      <w:lvlText w:val="%4."/>
      <w:lvlJc w:val="left"/>
      <w:pPr>
        <w:ind w:left="2700" w:hanging="360"/>
      </w:pPr>
    </w:lvl>
    <w:lvl w:ilvl="4" w:tplc="041B0019">
      <w:start w:val="1"/>
      <w:numFmt w:val="lowerLetter"/>
      <w:lvlText w:val="%5."/>
      <w:lvlJc w:val="left"/>
      <w:pPr>
        <w:ind w:left="3420" w:hanging="360"/>
      </w:pPr>
    </w:lvl>
    <w:lvl w:ilvl="5" w:tplc="041B001B">
      <w:start w:val="1"/>
      <w:numFmt w:val="lowerRoman"/>
      <w:lvlText w:val="%6."/>
      <w:lvlJc w:val="right"/>
      <w:pPr>
        <w:ind w:left="4140" w:hanging="180"/>
      </w:pPr>
    </w:lvl>
    <w:lvl w:ilvl="6" w:tplc="041B000F">
      <w:start w:val="1"/>
      <w:numFmt w:val="decimal"/>
      <w:lvlText w:val="%7."/>
      <w:lvlJc w:val="left"/>
      <w:pPr>
        <w:ind w:left="4860" w:hanging="360"/>
      </w:pPr>
    </w:lvl>
    <w:lvl w:ilvl="7" w:tplc="041B0019">
      <w:start w:val="1"/>
      <w:numFmt w:val="lowerLetter"/>
      <w:lvlText w:val="%8."/>
      <w:lvlJc w:val="left"/>
      <w:pPr>
        <w:ind w:left="5580" w:hanging="360"/>
      </w:pPr>
    </w:lvl>
    <w:lvl w:ilvl="8" w:tplc="041B001B">
      <w:start w:val="1"/>
      <w:numFmt w:val="lowerRoman"/>
      <w:lvlText w:val="%9."/>
      <w:lvlJc w:val="right"/>
      <w:pPr>
        <w:ind w:left="6300" w:hanging="180"/>
      </w:pPr>
    </w:lvl>
  </w:abstractNum>
  <w:abstractNum w:abstractNumId="2" w15:restartNumberingAfterBreak="0">
    <w:nsid w:val="261A7F63"/>
    <w:multiLevelType w:val="hybridMultilevel"/>
    <w:tmpl w:val="9D566DF4"/>
    <w:lvl w:ilvl="0" w:tplc="AB1A92B4">
      <w:start w:val="1"/>
      <w:numFmt w:val="decimal"/>
      <w:lvlText w:val="%1)"/>
      <w:lvlJc w:val="left"/>
      <w:pPr>
        <w:ind w:left="660" w:hanging="360"/>
      </w:pPr>
    </w:lvl>
    <w:lvl w:ilvl="1" w:tplc="041B0019">
      <w:start w:val="1"/>
      <w:numFmt w:val="lowerLetter"/>
      <w:lvlText w:val="%2."/>
      <w:lvlJc w:val="left"/>
      <w:pPr>
        <w:ind w:left="1380" w:hanging="360"/>
      </w:pPr>
    </w:lvl>
    <w:lvl w:ilvl="2" w:tplc="041B001B">
      <w:start w:val="1"/>
      <w:numFmt w:val="lowerRoman"/>
      <w:lvlText w:val="%3."/>
      <w:lvlJc w:val="right"/>
      <w:pPr>
        <w:ind w:left="2100" w:hanging="180"/>
      </w:pPr>
    </w:lvl>
    <w:lvl w:ilvl="3" w:tplc="041B000F">
      <w:start w:val="1"/>
      <w:numFmt w:val="decimal"/>
      <w:lvlText w:val="%4."/>
      <w:lvlJc w:val="left"/>
      <w:pPr>
        <w:ind w:left="2820" w:hanging="360"/>
      </w:pPr>
    </w:lvl>
    <w:lvl w:ilvl="4" w:tplc="041B0019">
      <w:start w:val="1"/>
      <w:numFmt w:val="lowerLetter"/>
      <w:lvlText w:val="%5."/>
      <w:lvlJc w:val="left"/>
      <w:pPr>
        <w:ind w:left="3540" w:hanging="360"/>
      </w:pPr>
    </w:lvl>
    <w:lvl w:ilvl="5" w:tplc="041B001B">
      <w:start w:val="1"/>
      <w:numFmt w:val="lowerRoman"/>
      <w:lvlText w:val="%6."/>
      <w:lvlJc w:val="right"/>
      <w:pPr>
        <w:ind w:left="4260" w:hanging="180"/>
      </w:pPr>
    </w:lvl>
    <w:lvl w:ilvl="6" w:tplc="041B000F">
      <w:start w:val="1"/>
      <w:numFmt w:val="decimal"/>
      <w:lvlText w:val="%7."/>
      <w:lvlJc w:val="left"/>
      <w:pPr>
        <w:ind w:left="4980" w:hanging="360"/>
      </w:pPr>
    </w:lvl>
    <w:lvl w:ilvl="7" w:tplc="041B0019">
      <w:start w:val="1"/>
      <w:numFmt w:val="lowerLetter"/>
      <w:lvlText w:val="%8."/>
      <w:lvlJc w:val="left"/>
      <w:pPr>
        <w:ind w:left="5700" w:hanging="360"/>
      </w:pPr>
    </w:lvl>
    <w:lvl w:ilvl="8" w:tplc="041B001B">
      <w:start w:val="1"/>
      <w:numFmt w:val="lowerRoman"/>
      <w:lvlText w:val="%9."/>
      <w:lvlJc w:val="right"/>
      <w:pPr>
        <w:ind w:left="6420" w:hanging="180"/>
      </w:pPr>
    </w:lvl>
  </w:abstractNum>
  <w:abstractNum w:abstractNumId="3" w15:restartNumberingAfterBreak="0">
    <w:nsid w:val="4E886CC9"/>
    <w:multiLevelType w:val="hybridMultilevel"/>
    <w:tmpl w:val="D34495EE"/>
    <w:lvl w:ilvl="0" w:tplc="0C429000">
      <w:start w:val="1"/>
      <w:numFmt w:val="decimal"/>
      <w:lvlText w:val="(%1)"/>
      <w:lvlJc w:val="left"/>
      <w:pPr>
        <w:ind w:left="690" w:hanging="360"/>
      </w:pPr>
    </w:lvl>
    <w:lvl w:ilvl="1" w:tplc="041B0019">
      <w:start w:val="1"/>
      <w:numFmt w:val="lowerLetter"/>
      <w:lvlText w:val="%2."/>
      <w:lvlJc w:val="left"/>
      <w:pPr>
        <w:ind w:left="1410" w:hanging="360"/>
      </w:pPr>
    </w:lvl>
    <w:lvl w:ilvl="2" w:tplc="041B001B">
      <w:start w:val="1"/>
      <w:numFmt w:val="lowerRoman"/>
      <w:lvlText w:val="%3."/>
      <w:lvlJc w:val="right"/>
      <w:pPr>
        <w:ind w:left="2130" w:hanging="180"/>
      </w:pPr>
    </w:lvl>
    <w:lvl w:ilvl="3" w:tplc="041B000F">
      <w:start w:val="1"/>
      <w:numFmt w:val="decimal"/>
      <w:lvlText w:val="%4."/>
      <w:lvlJc w:val="left"/>
      <w:pPr>
        <w:ind w:left="2850" w:hanging="360"/>
      </w:pPr>
    </w:lvl>
    <w:lvl w:ilvl="4" w:tplc="041B0019">
      <w:start w:val="1"/>
      <w:numFmt w:val="lowerLetter"/>
      <w:lvlText w:val="%5."/>
      <w:lvlJc w:val="left"/>
      <w:pPr>
        <w:ind w:left="3570" w:hanging="360"/>
      </w:pPr>
    </w:lvl>
    <w:lvl w:ilvl="5" w:tplc="041B001B">
      <w:start w:val="1"/>
      <w:numFmt w:val="lowerRoman"/>
      <w:lvlText w:val="%6."/>
      <w:lvlJc w:val="right"/>
      <w:pPr>
        <w:ind w:left="4290" w:hanging="180"/>
      </w:pPr>
    </w:lvl>
    <w:lvl w:ilvl="6" w:tplc="041B000F">
      <w:start w:val="1"/>
      <w:numFmt w:val="decimal"/>
      <w:lvlText w:val="%7."/>
      <w:lvlJc w:val="left"/>
      <w:pPr>
        <w:ind w:left="5010" w:hanging="360"/>
      </w:pPr>
    </w:lvl>
    <w:lvl w:ilvl="7" w:tplc="041B0019">
      <w:start w:val="1"/>
      <w:numFmt w:val="lowerLetter"/>
      <w:lvlText w:val="%8."/>
      <w:lvlJc w:val="left"/>
      <w:pPr>
        <w:ind w:left="5730" w:hanging="360"/>
      </w:pPr>
    </w:lvl>
    <w:lvl w:ilvl="8" w:tplc="041B001B">
      <w:start w:val="1"/>
      <w:numFmt w:val="lowerRoman"/>
      <w:lvlText w:val="%9."/>
      <w:lvlJc w:val="right"/>
      <w:pPr>
        <w:ind w:left="6450" w:hanging="180"/>
      </w:pPr>
    </w:lvl>
  </w:abstractNum>
  <w:abstractNum w:abstractNumId="4" w15:restartNumberingAfterBreak="0">
    <w:nsid w:val="66325C51"/>
    <w:multiLevelType w:val="hybridMultilevel"/>
    <w:tmpl w:val="18A833DA"/>
    <w:lvl w:ilvl="0" w:tplc="041B0017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F91609F"/>
    <w:multiLevelType w:val="hybridMultilevel"/>
    <w:tmpl w:val="459E309C"/>
    <w:lvl w:ilvl="0" w:tplc="085C049C">
      <w:start w:val="1"/>
      <w:numFmt w:val="decimal"/>
      <w:lvlText w:val="(%1)"/>
      <w:lvlJc w:val="left"/>
      <w:pPr>
        <w:ind w:left="660" w:hanging="360"/>
      </w:pPr>
    </w:lvl>
    <w:lvl w:ilvl="1" w:tplc="041B0019">
      <w:start w:val="1"/>
      <w:numFmt w:val="lowerLetter"/>
      <w:lvlText w:val="%2."/>
      <w:lvlJc w:val="left"/>
      <w:pPr>
        <w:ind w:left="1380" w:hanging="360"/>
      </w:pPr>
    </w:lvl>
    <w:lvl w:ilvl="2" w:tplc="041B001B">
      <w:start w:val="1"/>
      <w:numFmt w:val="lowerRoman"/>
      <w:lvlText w:val="%3."/>
      <w:lvlJc w:val="right"/>
      <w:pPr>
        <w:ind w:left="2100" w:hanging="180"/>
      </w:pPr>
    </w:lvl>
    <w:lvl w:ilvl="3" w:tplc="041B000F">
      <w:start w:val="1"/>
      <w:numFmt w:val="decimal"/>
      <w:lvlText w:val="%4."/>
      <w:lvlJc w:val="left"/>
      <w:pPr>
        <w:ind w:left="2820" w:hanging="360"/>
      </w:pPr>
    </w:lvl>
    <w:lvl w:ilvl="4" w:tplc="041B0019">
      <w:start w:val="1"/>
      <w:numFmt w:val="lowerLetter"/>
      <w:lvlText w:val="%5."/>
      <w:lvlJc w:val="left"/>
      <w:pPr>
        <w:ind w:left="3540" w:hanging="360"/>
      </w:pPr>
    </w:lvl>
    <w:lvl w:ilvl="5" w:tplc="041B001B">
      <w:start w:val="1"/>
      <w:numFmt w:val="lowerRoman"/>
      <w:lvlText w:val="%6."/>
      <w:lvlJc w:val="right"/>
      <w:pPr>
        <w:ind w:left="4260" w:hanging="180"/>
      </w:pPr>
    </w:lvl>
    <w:lvl w:ilvl="6" w:tplc="041B000F">
      <w:start w:val="1"/>
      <w:numFmt w:val="decimal"/>
      <w:lvlText w:val="%7."/>
      <w:lvlJc w:val="left"/>
      <w:pPr>
        <w:ind w:left="4980" w:hanging="360"/>
      </w:pPr>
    </w:lvl>
    <w:lvl w:ilvl="7" w:tplc="041B0019">
      <w:start w:val="1"/>
      <w:numFmt w:val="lowerLetter"/>
      <w:lvlText w:val="%8."/>
      <w:lvlJc w:val="left"/>
      <w:pPr>
        <w:ind w:left="5700" w:hanging="360"/>
      </w:pPr>
    </w:lvl>
    <w:lvl w:ilvl="8" w:tplc="041B001B">
      <w:start w:val="1"/>
      <w:numFmt w:val="lowerRoman"/>
      <w:lvlText w:val="%9."/>
      <w:lvlJc w:val="right"/>
      <w:pPr>
        <w:ind w:left="6420" w:hanging="180"/>
      </w:pPr>
    </w:lvl>
  </w:abstractNum>
  <w:abstractNum w:abstractNumId="6" w15:restartNumberingAfterBreak="0">
    <w:nsid w:val="7B3B6632"/>
    <w:multiLevelType w:val="hybridMultilevel"/>
    <w:tmpl w:val="13B2EC6C"/>
    <w:lvl w:ilvl="0" w:tplc="CABC10CE">
      <w:start w:val="1"/>
      <w:numFmt w:val="decimal"/>
      <w:lvlText w:val="(%1)"/>
      <w:lvlJc w:val="left"/>
      <w:pPr>
        <w:ind w:left="540" w:hanging="360"/>
      </w:pPr>
    </w:lvl>
    <w:lvl w:ilvl="1" w:tplc="041B0019">
      <w:start w:val="1"/>
      <w:numFmt w:val="lowerLetter"/>
      <w:lvlText w:val="%2."/>
      <w:lvlJc w:val="left"/>
      <w:pPr>
        <w:ind w:left="1260" w:hanging="360"/>
      </w:pPr>
    </w:lvl>
    <w:lvl w:ilvl="2" w:tplc="041B001B">
      <w:start w:val="1"/>
      <w:numFmt w:val="lowerRoman"/>
      <w:lvlText w:val="%3."/>
      <w:lvlJc w:val="right"/>
      <w:pPr>
        <w:ind w:left="1980" w:hanging="180"/>
      </w:pPr>
    </w:lvl>
    <w:lvl w:ilvl="3" w:tplc="041B000F">
      <w:start w:val="1"/>
      <w:numFmt w:val="decimal"/>
      <w:lvlText w:val="%4."/>
      <w:lvlJc w:val="left"/>
      <w:pPr>
        <w:ind w:left="2700" w:hanging="360"/>
      </w:pPr>
    </w:lvl>
    <w:lvl w:ilvl="4" w:tplc="041B0019">
      <w:start w:val="1"/>
      <w:numFmt w:val="lowerLetter"/>
      <w:lvlText w:val="%5."/>
      <w:lvlJc w:val="left"/>
      <w:pPr>
        <w:ind w:left="3420" w:hanging="360"/>
      </w:pPr>
    </w:lvl>
    <w:lvl w:ilvl="5" w:tplc="041B001B">
      <w:start w:val="1"/>
      <w:numFmt w:val="lowerRoman"/>
      <w:lvlText w:val="%6."/>
      <w:lvlJc w:val="right"/>
      <w:pPr>
        <w:ind w:left="4140" w:hanging="180"/>
      </w:pPr>
    </w:lvl>
    <w:lvl w:ilvl="6" w:tplc="041B000F">
      <w:start w:val="1"/>
      <w:numFmt w:val="decimal"/>
      <w:lvlText w:val="%7."/>
      <w:lvlJc w:val="left"/>
      <w:pPr>
        <w:ind w:left="4860" w:hanging="360"/>
      </w:pPr>
    </w:lvl>
    <w:lvl w:ilvl="7" w:tplc="041B0019">
      <w:start w:val="1"/>
      <w:numFmt w:val="lowerLetter"/>
      <w:lvlText w:val="%8."/>
      <w:lvlJc w:val="left"/>
      <w:pPr>
        <w:ind w:left="5580" w:hanging="360"/>
      </w:pPr>
    </w:lvl>
    <w:lvl w:ilvl="8" w:tplc="041B001B">
      <w:start w:val="1"/>
      <w:numFmt w:val="lowerRoman"/>
      <w:lvlText w:val="%9."/>
      <w:lvlJc w:val="right"/>
      <w:pPr>
        <w:ind w:left="630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348B"/>
    <w:rsid w:val="003C3778"/>
    <w:rsid w:val="005D766B"/>
    <w:rsid w:val="0062348B"/>
    <w:rsid w:val="007236FE"/>
    <w:rsid w:val="00B53B3B"/>
    <w:rsid w:val="00B827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5D552F"/>
  <w15:chartTrackingRefBased/>
  <w15:docId w15:val="{ED439A6B-D1A5-4923-81C1-BBF8E45162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62348B"/>
    <w:pPr>
      <w:spacing w:after="200" w:line="276" w:lineRule="auto"/>
    </w:p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Bezriadkovania">
    <w:name w:val="No Spacing"/>
    <w:uiPriority w:val="1"/>
    <w:qFormat/>
    <w:rsid w:val="0062348B"/>
    <w:pPr>
      <w:spacing w:after="0" w:line="240" w:lineRule="auto"/>
    </w:pPr>
  </w:style>
  <w:style w:type="paragraph" w:styleId="Odsekzoznamu">
    <w:name w:val="List Paragraph"/>
    <w:basedOn w:val="Normlny"/>
    <w:uiPriority w:val="34"/>
    <w:qFormat/>
    <w:rsid w:val="0062348B"/>
    <w:pPr>
      <w:ind w:left="720"/>
      <w:contextualSpacing/>
    </w:pPr>
  </w:style>
  <w:style w:type="character" w:customStyle="1" w:styleId="markedcontent">
    <w:name w:val="markedcontent"/>
    <w:basedOn w:val="Predvolenpsmoodseku"/>
    <w:rsid w:val="0062348B"/>
  </w:style>
  <w:style w:type="table" w:styleId="Mriekatabuky">
    <w:name w:val="Table Grid"/>
    <w:basedOn w:val="Normlnatabuka"/>
    <w:uiPriority w:val="59"/>
    <w:rsid w:val="0062348B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1064</Words>
  <Characters>6068</Characters>
  <Application>Microsoft Office Word</Application>
  <DocSecurity>0</DocSecurity>
  <Lines>50</Lines>
  <Paragraphs>14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JAVORČEKOVÁ Monika</dc:creator>
  <cp:keywords/>
  <dc:description/>
  <cp:lastModifiedBy>JAVORČEKOVÁ Monika</cp:lastModifiedBy>
  <cp:revision>9</cp:revision>
  <dcterms:created xsi:type="dcterms:W3CDTF">2025-09-30T14:38:00Z</dcterms:created>
  <dcterms:modified xsi:type="dcterms:W3CDTF">2025-10-01T10:52:00Z</dcterms:modified>
</cp:coreProperties>
</file>